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2F2F2" w:themeColor="background1" w:themeShade="F2"/>
  <w:body>
    <w:p w14:paraId="5D811C09" w14:textId="77777777" w:rsidR="00211F5B" w:rsidRDefault="00000000" w:rsidP="00094951">
      <w:pPr>
        <w:pStyle w:val="Heading1"/>
        <w:bidi/>
        <w:jc w:val="center"/>
        <w:rPr>
          <w:sz w:val="28"/>
          <w:szCs w:val="28"/>
        </w:rPr>
      </w:pPr>
      <w:r>
        <w:rPr>
          <w:rtl/>
        </w:rPr>
        <w:t>دراسة جدوى المشروع الزراعي</w:t>
      </w:r>
    </w:p>
    <w:p w14:paraId="3D1D5AEA" w14:textId="77777777" w:rsidR="00211F5B" w:rsidRDefault="00000000">
      <w:pPr>
        <w:bidi/>
        <w:spacing w:before="240" w:after="240" w:line="240" w:lineRule="auto"/>
        <w:rPr>
          <w:rFonts w:ascii="Calibri" w:eastAsia="Calibri" w:hAnsi="Calibri" w:cs="Calibri"/>
          <w:sz w:val="28"/>
          <w:szCs w:val="28"/>
        </w:rPr>
      </w:pPr>
      <w:r>
        <w:rPr>
          <w:rFonts w:ascii="Calibri" w:eastAsia="Calibri" w:hAnsi="Calibri" w:cs="Calibri"/>
          <w:sz w:val="28"/>
          <w:szCs w:val="28"/>
          <w:u w:val="single"/>
        </w:rPr>
        <w:t>I</w:t>
      </w:r>
      <w:r>
        <w:rPr>
          <w:rFonts w:ascii="Calibri" w:eastAsia="Calibri" w:hAnsi="Calibri" w:cs="Calibri"/>
          <w:sz w:val="28"/>
          <w:szCs w:val="28"/>
          <w:u w:val="single"/>
          <w:rtl/>
        </w:rPr>
        <w:t>. الملخص التنفيذي</w:t>
      </w:r>
    </w:p>
    <w:p w14:paraId="2A358E16"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نظرة عامة على المشروع</w:t>
      </w:r>
    </w:p>
    <w:p w14:paraId="6398BBFB" w14:textId="77777777" w:rsidR="00211F5B" w:rsidRDefault="00000000">
      <w:pPr>
        <w:bidi/>
        <w:spacing w:before="240" w:after="240" w:line="240" w:lineRule="auto"/>
        <w:rPr>
          <w:rFonts w:ascii="Calibri" w:eastAsia="Calibri" w:hAnsi="Calibri" w:cs="Calibri"/>
          <w:sz w:val="28"/>
          <w:szCs w:val="28"/>
        </w:rPr>
      </w:pPr>
      <w:r>
        <w:rPr>
          <w:rFonts w:ascii="Calibri" w:eastAsia="Calibri" w:hAnsi="Calibri" w:cs="Calibri"/>
          <w:sz w:val="28"/>
          <w:szCs w:val="28"/>
          <w:rtl/>
        </w:rPr>
        <w:t>تهدف مبادرة الزراعة المستدامة التي أطلقتها [اسم شركتك] إلى إحداث ثورة في ممارسات الزراعة التقليدية من خلال دمج الأساليب المستدامة والمتقدمة تكنولوجيًا.</w:t>
      </w:r>
    </w:p>
    <w:p w14:paraId="75706BCA" w14:textId="77777777" w:rsidR="00211F5B" w:rsidRDefault="00000000">
      <w:pPr>
        <w:bidi/>
        <w:spacing w:before="240" w:after="240" w:line="240" w:lineRule="auto"/>
        <w:rPr>
          <w:sz w:val="28"/>
          <w:szCs w:val="28"/>
        </w:rPr>
      </w:pPr>
      <w:r>
        <w:rPr>
          <w:rFonts w:ascii="Calibri" w:eastAsia="Calibri" w:hAnsi="Calibri" w:cs="Calibri"/>
          <w:sz w:val="28"/>
          <w:szCs w:val="28"/>
          <w:rtl/>
        </w:rPr>
        <w:t xml:space="preserve"> تقع هذه المبادرة على قطعة أرض مساحتها 500 فدان في الغرب الأوسط، وتسعى إلى معالجة التحديات الرئيسية في الزراعة مثل تدهور التربة وندرة المياه والحاجة إلى ممارسات زراعية صديقة للبيئة، وذلك من خلال الاستفادة من التقنيات المتطورة ومبادئ الزراعة العضوية، ويهدف المشروع إلى زيادة الإنتاجية الزراعية مع تقليل التأثير البيئي.</w:t>
      </w:r>
    </w:p>
    <w:p w14:paraId="74E41BE4"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الأهداف</w:t>
      </w:r>
    </w:p>
    <w:p w14:paraId="6E0EEF3D" w14:textId="77777777" w:rsidR="00211F5B" w:rsidRDefault="00000000">
      <w:pPr>
        <w:numPr>
          <w:ilvl w:val="0"/>
          <w:numId w:val="18"/>
        </w:numPr>
        <w:bidi/>
        <w:spacing w:before="240" w:line="240" w:lineRule="auto"/>
        <w:rPr>
          <w:rFonts w:ascii="Calibri" w:eastAsia="Calibri" w:hAnsi="Calibri" w:cs="Calibri"/>
          <w:sz w:val="28"/>
          <w:szCs w:val="28"/>
        </w:rPr>
      </w:pPr>
      <w:r>
        <w:rPr>
          <w:rFonts w:ascii="Calibri" w:eastAsia="Calibri" w:hAnsi="Calibri" w:cs="Calibri"/>
          <w:sz w:val="28"/>
          <w:szCs w:val="28"/>
          <w:rtl/>
        </w:rPr>
        <w:t xml:space="preserve"> زيادة إنتاج المحاصيل بنسبة 30٪ في غضون الخمس سنوات الأولى من خلال تقنيات الزراعة المحسنة واستخدام أصناف المحاصيل ذات الغلة العالية.</w:t>
      </w:r>
    </w:p>
    <w:p w14:paraId="4DFCE947" w14:textId="77777777" w:rsidR="00211F5B" w:rsidRDefault="00000000">
      <w:pPr>
        <w:numPr>
          <w:ilvl w:val="0"/>
          <w:numId w:val="18"/>
        </w:numPr>
        <w:bidi/>
        <w:spacing w:line="240" w:lineRule="auto"/>
        <w:rPr>
          <w:rFonts w:ascii="Calibri" w:eastAsia="Calibri" w:hAnsi="Calibri" w:cs="Calibri"/>
          <w:sz w:val="28"/>
          <w:szCs w:val="28"/>
        </w:rPr>
      </w:pPr>
      <w:r>
        <w:rPr>
          <w:rFonts w:ascii="Calibri" w:eastAsia="Calibri" w:hAnsi="Calibri" w:cs="Calibri"/>
          <w:sz w:val="28"/>
          <w:szCs w:val="28"/>
          <w:rtl/>
        </w:rPr>
        <w:t xml:space="preserve"> تنفيذ أنظمة الري المتطورة وترشيد استخدام المياه من خلال تفعيل استراتيجيات إدارة المياه لتقليل استخدام المياه بنسبة 25%، مما يساهم في إدارة الموارد المائية المستدامة.</w:t>
      </w:r>
    </w:p>
    <w:p w14:paraId="7A8E14D8" w14:textId="77777777" w:rsidR="00211F5B" w:rsidRDefault="00000000">
      <w:pPr>
        <w:numPr>
          <w:ilvl w:val="0"/>
          <w:numId w:val="18"/>
        </w:numPr>
        <w:bidi/>
        <w:spacing w:line="240" w:lineRule="auto"/>
        <w:rPr>
          <w:rFonts w:ascii="Calibri" w:eastAsia="Calibri" w:hAnsi="Calibri" w:cs="Calibri"/>
          <w:sz w:val="28"/>
          <w:szCs w:val="28"/>
        </w:rPr>
      </w:pPr>
      <w:r>
        <w:rPr>
          <w:rFonts w:ascii="Calibri" w:eastAsia="Calibri" w:hAnsi="Calibri" w:cs="Calibri"/>
          <w:sz w:val="28"/>
          <w:szCs w:val="28"/>
          <w:rtl/>
        </w:rPr>
        <w:t>التحول إلى أساليب الزراعة العضوية لتحسين صحة التربة وخصوبتها، وتعزيز التنوع البيولوجي وتقليل الاعتماد على المدخلات الكيميائية.</w:t>
      </w:r>
    </w:p>
    <w:p w14:paraId="37C28A52" w14:textId="77777777" w:rsidR="00211F5B" w:rsidRDefault="00000000">
      <w:pPr>
        <w:numPr>
          <w:ilvl w:val="0"/>
          <w:numId w:val="18"/>
        </w:numPr>
        <w:bidi/>
        <w:spacing w:after="240" w:line="240" w:lineRule="auto"/>
        <w:rPr>
          <w:rFonts w:ascii="Calibri" w:eastAsia="Calibri" w:hAnsi="Calibri" w:cs="Calibri"/>
          <w:sz w:val="28"/>
          <w:szCs w:val="28"/>
        </w:rPr>
      </w:pPr>
      <w:r>
        <w:rPr>
          <w:rFonts w:ascii="Calibri" w:eastAsia="Calibri" w:hAnsi="Calibri" w:cs="Calibri"/>
          <w:sz w:val="28"/>
          <w:szCs w:val="28"/>
          <w:rtl/>
        </w:rPr>
        <w:t>تطوير نموذج قابل للتوسع يمكن تكراره في مناطق أخرى، وتعزيز ممارسات الزراعة المستدامة على نطاق أوسع.</w:t>
      </w:r>
    </w:p>
    <w:p w14:paraId="3D413C56"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النتائج الرئيسية</w:t>
      </w:r>
    </w:p>
    <w:p w14:paraId="0AB49333" w14:textId="77777777" w:rsidR="00211F5B" w:rsidRDefault="00000000">
      <w:pPr>
        <w:numPr>
          <w:ilvl w:val="0"/>
          <w:numId w:val="27"/>
        </w:numPr>
        <w:bidi/>
        <w:spacing w:before="240" w:line="240" w:lineRule="auto"/>
        <w:rPr>
          <w:rFonts w:ascii="Calibri" w:eastAsia="Calibri" w:hAnsi="Calibri" w:cs="Calibri"/>
          <w:sz w:val="28"/>
          <w:szCs w:val="28"/>
        </w:rPr>
      </w:pPr>
      <w:r>
        <w:rPr>
          <w:rFonts w:ascii="Calibri" w:eastAsia="Calibri" w:hAnsi="Calibri" w:cs="Calibri"/>
          <w:sz w:val="28"/>
          <w:szCs w:val="28"/>
          <w:rtl/>
        </w:rPr>
        <w:t xml:space="preserve"> يتزايد تفضيل المستهلكين للمنتجات العضوية بشكل مطرد، مدفوعًا بالوعي الصحي والمخاوف البيئية، ومن المتوقع أن ينمو سوق الأغذية العضوية بمعدل نمو سنوي مركب (</w:t>
      </w:r>
      <w:r>
        <w:rPr>
          <w:rFonts w:ascii="Calibri" w:eastAsia="Calibri" w:hAnsi="Calibri" w:cs="Calibri"/>
          <w:sz w:val="28"/>
          <w:szCs w:val="28"/>
        </w:rPr>
        <w:t>CAGR</w:t>
      </w:r>
      <w:r>
        <w:rPr>
          <w:rFonts w:ascii="Calibri" w:eastAsia="Calibri" w:hAnsi="Calibri" w:cs="Calibri"/>
          <w:sz w:val="28"/>
          <w:szCs w:val="28"/>
          <w:rtl/>
        </w:rPr>
        <w:t>) بنسبة 10٪، ليصل إلى حجم سوق كبير بحلول عام 2055.</w:t>
      </w:r>
    </w:p>
    <w:p w14:paraId="4C7FCAD7" w14:textId="77777777" w:rsidR="00211F5B" w:rsidRDefault="00000000">
      <w:pPr>
        <w:numPr>
          <w:ilvl w:val="0"/>
          <w:numId w:val="27"/>
        </w:numPr>
        <w:bidi/>
        <w:spacing w:line="240" w:lineRule="auto"/>
        <w:rPr>
          <w:rFonts w:ascii="Calibri" w:eastAsia="Calibri" w:hAnsi="Calibri" w:cs="Calibri"/>
          <w:sz w:val="28"/>
          <w:szCs w:val="28"/>
        </w:rPr>
      </w:pPr>
      <w:r>
        <w:rPr>
          <w:rFonts w:ascii="Calibri" w:eastAsia="Calibri" w:hAnsi="Calibri" w:cs="Calibri"/>
          <w:sz w:val="28"/>
          <w:szCs w:val="28"/>
          <w:rtl/>
        </w:rPr>
        <w:t>التقدم في الزراعة الدقيقة، بما في ذلك الطائرات بدون طيار، واستخدام التكنولوجيا وأجهزة الاستشعار وتحليلات البيانات فرصًا لتحسين العمليات الزراعية وخفض التكاليف وتحسين الكفاءة بنسبة تصل إلى 15%.</w:t>
      </w:r>
    </w:p>
    <w:p w14:paraId="5D95869A" w14:textId="77777777" w:rsidR="00211F5B" w:rsidRDefault="00000000">
      <w:pPr>
        <w:numPr>
          <w:ilvl w:val="0"/>
          <w:numId w:val="27"/>
        </w:numPr>
        <w:bidi/>
        <w:spacing w:line="240" w:lineRule="auto"/>
        <w:rPr>
          <w:rFonts w:ascii="Calibri" w:eastAsia="Calibri" w:hAnsi="Calibri" w:cs="Calibri"/>
          <w:sz w:val="28"/>
          <w:szCs w:val="28"/>
        </w:rPr>
      </w:pPr>
      <w:r>
        <w:rPr>
          <w:rFonts w:ascii="Calibri" w:eastAsia="Calibri" w:hAnsi="Calibri" w:cs="Calibri"/>
          <w:sz w:val="28"/>
          <w:szCs w:val="28"/>
          <w:rtl/>
        </w:rPr>
        <w:t>مطلوب مبلغ استثمار أولي بقيمة 5 ملايين دولار لتغطية الاستحواذ على الأراضي، وتطوير البنية الأساسية، ودمج التكنولوجيا، والنفقات التشغيلية. ويتوقع المشروع تحقيق نقطة التعادل في غضون خمس سنوات، مع مسار ربح صافٍ إيجابي بعد ذلك.</w:t>
      </w:r>
    </w:p>
    <w:p w14:paraId="4C599C62" w14:textId="77777777" w:rsidR="00211F5B" w:rsidRDefault="00000000">
      <w:pPr>
        <w:numPr>
          <w:ilvl w:val="0"/>
          <w:numId w:val="27"/>
        </w:numPr>
        <w:bidi/>
        <w:spacing w:after="240" w:line="240" w:lineRule="auto"/>
        <w:rPr>
          <w:rFonts w:ascii="Calibri" w:eastAsia="Calibri" w:hAnsi="Calibri" w:cs="Calibri"/>
          <w:sz w:val="28"/>
          <w:szCs w:val="28"/>
        </w:rPr>
      </w:pPr>
      <w:r>
        <w:rPr>
          <w:rFonts w:ascii="Calibri" w:eastAsia="Calibri" w:hAnsi="Calibri" w:cs="Calibri"/>
          <w:sz w:val="28"/>
          <w:szCs w:val="28"/>
          <w:rtl/>
        </w:rPr>
        <w:t xml:space="preserve"> من المتوقع أن تعمل المبادرة على تقليل البصمة الكربونية بنسبة 20% من خلال الممارسات المستدامة مثل الزراعة العضوية وإدارة الموارد الفعالة.</w:t>
      </w:r>
    </w:p>
    <w:p w14:paraId="24D13EA9"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lastRenderedPageBreak/>
        <w:t>د- التوصيات</w:t>
      </w:r>
    </w:p>
    <w:p w14:paraId="0A5D91D2" w14:textId="77777777" w:rsidR="00211F5B" w:rsidRDefault="00000000">
      <w:pPr>
        <w:numPr>
          <w:ilvl w:val="0"/>
          <w:numId w:val="9"/>
        </w:numPr>
        <w:bidi/>
        <w:spacing w:before="240" w:line="240" w:lineRule="auto"/>
        <w:rPr>
          <w:rFonts w:ascii="Calibri" w:eastAsia="Calibri" w:hAnsi="Calibri" w:cs="Calibri"/>
          <w:sz w:val="28"/>
          <w:szCs w:val="28"/>
        </w:rPr>
      </w:pPr>
      <w:r>
        <w:rPr>
          <w:rFonts w:ascii="Calibri" w:eastAsia="Calibri" w:hAnsi="Calibri" w:cs="Calibri"/>
          <w:sz w:val="28"/>
          <w:szCs w:val="28"/>
          <w:rtl/>
        </w:rPr>
        <w:t xml:space="preserve">تأمين التمويل من خلال مزيج من المنح الحكومية والاستثمارات الخاصة والقروض الزراعية لتمويل تكاليف التأسيس الأولية ونفقات التشغيل، </w:t>
      </w:r>
      <w:proofErr w:type="gramStart"/>
      <w:r>
        <w:rPr>
          <w:rFonts w:ascii="Calibri" w:eastAsia="Calibri" w:hAnsi="Calibri" w:cs="Calibri"/>
          <w:sz w:val="28"/>
          <w:szCs w:val="28"/>
          <w:rtl/>
        </w:rPr>
        <w:t>و التعاون</w:t>
      </w:r>
      <w:proofErr w:type="gramEnd"/>
      <w:r>
        <w:rPr>
          <w:rFonts w:ascii="Calibri" w:eastAsia="Calibri" w:hAnsi="Calibri" w:cs="Calibri"/>
          <w:sz w:val="28"/>
          <w:szCs w:val="28"/>
          <w:rtl/>
        </w:rPr>
        <w:t xml:space="preserve"> مع مؤسسات البحث والزراعية. </w:t>
      </w:r>
    </w:p>
    <w:p w14:paraId="42AFD026" w14:textId="77777777" w:rsidR="00211F5B" w:rsidRDefault="00000000">
      <w:pPr>
        <w:numPr>
          <w:ilvl w:val="0"/>
          <w:numId w:val="9"/>
        </w:numPr>
        <w:bidi/>
        <w:spacing w:line="240" w:lineRule="auto"/>
        <w:rPr>
          <w:rFonts w:ascii="Calibri" w:eastAsia="Calibri" w:hAnsi="Calibri" w:cs="Calibri"/>
          <w:sz w:val="28"/>
          <w:szCs w:val="28"/>
        </w:rPr>
      </w:pPr>
      <w:r>
        <w:rPr>
          <w:rFonts w:ascii="Calibri" w:eastAsia="Calibri" w:hAnsi="Calibri" w:cs="Calibri"/>
          <w:sz w:val="28"/>
          <w:szCs w:val="28"/>
          <w:rtl/>
        </w:rPr>
        <w:t>الابتكار المستمر والتكيف مع ممارسات وتقنيات الزراعة المتطورة.</w:t>
      </w:r>
    </w:p>
    <w:p w14:paraId="6DD117BF" w14:textId="77777777" w:rsidR="00211F5B" w:rsidRDefault="00000000">
      <w:pPr>
        <w:numPr>
          <w:ilvl w:val="0"/>
          <w:numId w:val="9"/>
        </w:numPr>
        <w:bidi/>
        <w:spacing w:line="240" w:lineRule="auto"/>
        <w:rPr>
          <w:rFonts w:ascii="Calibri" w:eastAsia="Calibri" w:hAnsi="Calibri" w:cs="Calibri"/>
          <w:sz w:val="28"/>
          <w:szCs w:val="28"/>
        </w:rPr>
      </w:pPr>
      <w:r>
        <w:rPr>
          <w:rFonts w:ascii="Calibri" w:eastAsia="Calibri" w:hAnsi="Calibri" w:cs="Calibri"/>
          <w:sz w:val="28"/>
          <w:szCs w:val="28"/>
          <w:rtl/>
        </w:rPr>
        <w:t xml:space="preserve"> تطوير استراتيجية تسويقية قوية لتثقيف الوعي لدى المستهلكين حول فوائد المنتجات العضوية وإقامة شراكات مع سلاسل البيع بالتجزئة وأسواق المزارعين لتوسيع نطاق الوصول إلى السوق.</w:t>
      </w:r>
    </w:p>
    <w:p w14:paraId="0988E158" w14:textId="77777777" w:rsidR="00211F5B" w:rsidRDefault="00000000">
      <w:pPr>
        <w:numPr>
          <w:ilvl w:val="0"/>
          <w:numId w:val="9"/>
        </w:numPr>
        <w:bidi/>
        <w:spacing w:after="240" w:line="240" w:lineRule="auto"/>
        <w:rPr>
          <w:rFonts w:ascii="Calibri" w:eastAsia="Calibri" w:hAnsi="Calibri" w:cs="Calibri"/>
          <w:sz w:val="28"/>
          <w:szCs w:val="28"/>
        </w:rPr>
      </w:pPr>
      <w:r>
        <w:rPr>
          <w:rFonts w:ascii="Calibri" w:eastAsia="Calibri" w:hAnsi="Calibri" w:cs="Calibri"/>
          <w:sz w:val="28"/>
          <w:szCs w:val="28"/>
          <w:rtl/>
        </w:rPr>
        <w:t xml:space="preserve"> التواصل مع المجتمعات المحلية وأصحاب المصلحة للحصول على الدعم ومعالجة المخاوف وضمان الامتثال للمعايير التنظيمية واللوائح البيئية.</w:t>
      </w:r>
    </w:p>
    <w:p w14:paraId="63399042" w14:textId="77777777" w:rsidR="00211F5B" w:rsidRDefault="00000000">
      <w:pPr>
        <w:bidi/>
        <w:spacing w:before="240" w:after="240" w:line="240" w:lineRule="auto"/>
        <w:rPr>
          <w:sz w:val="28"/>
          <w:szCs w:val="28"/>
        </w:rPr>
      </w:pPr>
      <w:r>
        <w:rPr>
          <w:rFonts w:ascii="Calibri" w:eastAsia="Calibri" w:hAnsi="Calibri" w:cs="Calibri"/>
          <w:b/>
          <w:sz w:val="28"/>
          <w:szCs w:val="28"/>
          <w:u w:val="single"/>
          <w:rtl/>
        </w:rPr>
        <w:t>ثانيا. وصف المشروع</w:t>
      </w:r>
    </w:p>
    <w:p w14:paraId="32602305"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خلفية المشروع</w:t>
      </w:r>
    </w:p>
    <w:p w14:paraId="2D2C5800" w14:textId="77777777" w:rsidR="00211F5B" w:rsidRDefault="00000000">
      <w:pPr>
        <w:bidi/>
        <w:spacing w:before="240" w:after="240" w:line="240" w:lineRule="auto"/>
        <w:rPr>
          <w:rFonts w:ascii="Calibri" w:eastAsia="Calibri" w:hAnsi="Calibri" w:cs="Calibri"/>
          <w:sz w:val="28"/>
          <w:szCs w:val="28"/>
        </w:rPr>
      </w:pPr>
      <w:r>
        <w:rPr>
          <w:rFonts w:ascii="Calibri" w:eastAsia="Calibri" w:hAnsi="Calibri" w:cs="Calibri"/>
          <w:sz w:val="28"/>
          <w:szCs w:val="28"/>
          <w:rtl/>
        </w:rPr>
        <w:t>تقع مبادرة الزراعة المستدامة على قطعة أرض رئيسية تبلغ مساحتها 500 فدان في منطقة الغرب الأوسط الخصبة بالسعودية، واشتهرت المنطقة بإنتاجيتها الزراعية، مما يجعلها موقعًا مثاليًا لتطبيق ممارسات زراعية مبتكرة، ويسعى المشروع إلى تحويل أساليب الزراعة التقليدية إلى ممارسات مستدامة تعمل على تعزيز الإنتاجية والحفاظ على الموارد الطبيعية وتعزيز رعاية البيئة.</w:t>
      </w:r>
    </w:p>
    <w:p w14:paraId="1938C208"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نطاق المشروع</w:t>
      </w:r>
    </w:p>
    <w:p w14:paraId="31787211" w14:textId="77777777" w:rsidR="00211F5B" w:rsidRDefault="00000000">
      <w:pPr>
        <w:numPr>
          <w:ilvl w:val="0"/>
          <w:numId w:val="6"/>
        </w:numPr>
        <w:bidi/>
        <w:spacing w:before="240" w:line="240" w:lineRule="auto"/>
        <w:rPr>
          <w:rFonts w:ascii="Calibri" w:eastAsia="Calibri" w:hAnsi="Calibri" w:cs="Calibri"/>
          <w:sz w:val="28"/>
          <w:szCs w:val="28"/>
        </w:rPr>
      </w:pPr>
      <w:r>
        <w:rPr>
          <w:rFonts w:ascii="Calibri" w:eastAsia="Calibri" w:hAnsi="Calibri" w:cs="Calibri"/>
          <w:sz w:val="28"/>
          <w:szCs w:val="28"/>
          <w:rtl/>
        </w:rPr>
        <w:t xml:space="preserve"> تتضمن المرحلة الأولية إجراء تحليل شامل للتربة، مثل الاختبارات لتقييم صحة التربة وخصوبتها، وسيتم تنفيذ تدابير تحسين التربة، بما في ذلك التسميد العضوي، وتناوب المحاصيل، وإدارة المغذيات في التربة، لتحسين جودة التربة وتحسين ظروف النمو.</w:t>
      </w:r>
    </w:p>
    <w:p w14:paraId="74BCC2C0" w14:textId="77777777" w:rsidR="00211F5B" w:rsidRDefault="00000000">
      <w:pPr>
        <w:numPr>
          <w:ilvl w:val="0"/>
          <w:numId w:val="6"/>
        </w:numPr>
        <w:bidi/>
        <w:spacing w:line="240" w:lineRule="auto"/>
        <w:rPr>
          <w:rFonts w:ascii="Calibri" w:eastAsia="Calibri" w:hAnsi="Calibri" w:cs="Calibri"/>
          <w:sz w:val="28"/>
          <w:szCs w:val="28"/>
        </w:rPr>
      </w:pPr>
      <w:r>
        <w:rPr>
          <w:rFonts w:ascii="Calibri" w:eastAsia="Calibri" w:hAnsi="Calibri" w:cs="Calibri"/>
          <w:sz w:val="28"/>
          <w:szCs w:val="28"/>
          <w:rtl/>
        </w:rPr>
        <w:t xml:space="preserve"> سيتم التركيز على زراعة المحاصيل العضوية ذات الطلب المرتفع مثل الخضروات والحبوب والفواكه التي تتناسب مع المناخ المحلي وتفضيلات السوق.</w:t>
      </w:r>
    </w:p>
    <w:p w14:paraId="08883205" w14:textId="77777777" w:rsidR="00211F5B" w:rsidRDefault="00000000">
      <w:pPr>
        <w:numPr>
          <w:ilvl w:val="0"/>
          <w:numId w:val="6"/>
        </w:numPr>
        <w:bidi/>
        <w:spacing w:line="240" w:lineRule="auto"/>
        <w:rPr>
          <w:rFonts w:ascii="Calibri" w:eastAsia="Calibri" w:hAnsi="Calibri" w:cs="Calibri"/>
          <w:sz w:val="28"/>
          <w:szCs w:val="28"/>
        </w:rPr>
      </w:pPr>
      <w:r>
        <w:rPr>
          <w:rFonts w:ascii="Calibri" w:eastAsia="Calibri" w:hAnsi="Calibri" w:cs="Calibri"/>
          <w:sz w:val="28"/>
          <w:szCs w:val="28"/>
          <w:rtl/>
        </w:rPr>
        <w:t xml:space="preserve"> تشمل مكونات البنية التحتية الحيوية ما يلي تركيب أنظمة ري متطورة، ومرافق دفيئات، ووحدات تخزين، ومرافق معالجة. </w:t>
      </w:r>
    </w:p>
    <w:p w14:paraId="6BF39D71" w14:textId="77777777" w:rsidR="00211F5B" w:rsidRDefault="00000000">
      <w:pPr>
        <w:numPr>
          <w:ilvl w:val="0"/>
          <w:numId w:val="6"/>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الاستفادة من تقنيات الزراعة الدقيقة مثل الطائرات بدون طيار وأجهزة الاستشعار وأنظمة الري الآلية. </w:t>
      </w:r>
    </w:p>
    <w:p w14:paraId="7BEBD7A8" w14:textId="77777777" w:rsidR="00211F5B" w:rsidRDefault="00000000">
      <w:pPr>
        <w:numPr>
          <w:ilvl w:val="0"/>
          <w:numId w:val="6"/>
        </w:numPr>
        <w:bidi/>
        <w:spacing w:after="240" w:line="240" w:lineRule="auto"/>
        <w:rPr>
          <w:rFonts w:ascii="Calibri" w:eastAsia="Calibri" w:hAnsi="Calibri" w:cs="Calibri"/>
          <w:sz w:val="28"/>
          <w:szCs w:val="28"/>
        </w:rPr>
      </w:pPr>
      <w:r>
        <w:rPr>
          <w:rFonts w:ascii="Calibri" w:eastAsia="Calibri" w:hAnsi="Calibri" w:cs="Calibri"/>
          <w:sz w:val="28"/>
          <w:szCs w:val="28"/>
          <w:rtl/>
        </w:rPr>
        <w:t xml:space="preserve">مراقبة صحة المحاصيل ومستويات رطوبة التربة والظروف البيئية في الوقت الفعلي. </w:t>
      </w:r>
    </w:p>
    <w:p w14:paraId="21BD3F8B" w14:textId="77777777" w:rsidR="00211F5B" w:rsidRDefault="00211F5B">
      <w:pPr>
        <w:bidi/>
        <w:spacing w:before="240" w:after="240" w:line="240" w:lineRule="auto"/>
        <w:rPr>
          <w:sz w:val="28"/>
          <w:szCs w:val="28"/>
        </w:rPr>
      </w:pPr>
    </w:p>
    <w:p w14:paraId="743B868B" w14:textId="77777777" w:rsidR="00211F5B" w:rsidRDefault="00211F5B">
      <w:pPr>
        <w:bidi/>
        <w:spacing w:before="240" w:after="240" w:line="240" w:lineRule="auto"/>
        <w:rPr>
          <w:sz w:val="28"/>
          <w:szCs w:val="28"/>
        </w:rPr>
      </w:pPr>
    </w:p>
    <w:p w14:paraId="2AA5748A" w14:textId="77777777" w:rsidR="00211F5B" w:rsidRDefault="00211F5B">
      <w:pPr>
        <w:bidi/>
        <w:spacing w:before="240" w:after="240" w:line="240" w:lineRule="auto"/>
        <w:rPr>
          <w:sz w:val="28"/>
          <w:szCs w:val="28"/>
        </w:rPr>
      </w:pPr>
    </w:p>
    <w:p w14:paraId="2874974B" w14:textId="77777777" w:rsidR="00211F5B" w:rsidRDefault="00211F5B">
      <w:pPr>
        <w:bidi/>
        <w:spacing w:before="240" w:after="240" w:line="240" w:lineRule="auto"/>
        <w:rPr>
          <w:sz w:val="28"/>
          <w:szCs w:val="28"/>
        </w:rPr>
      </w:pPr>
    </w:p>
    <w:p w14:paraId="1BDCE4D3"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الجدول الزمني للمشروع</w:t>
      </w:r>
    </w:p>
    <w:p w14:paraId="04433E8F" w14:textId="77777777" w:rsidR="00211F5B" w:rsidRDefault="00000000">
      <w:pPr>
        <w:bidi/>
        <w:spacing w:before="240" w:after="240" w:line="240" w:lineRule="auto"/>
        <w:rPr>
          <w:b/>
          <w:sz w:val="28"/>
          <w:szCs w:val="28"/>
        </w:rPr>
      </w:pPr>
      <w:r>
        <w:rPr>
          <w:rFonts w:ascii="Calibri" w:eastAsia="Calibri" w:hAnsi="Calibri" w:cs="Calibri"/>
          <w:sz w:val="28"/>
          <w:szCs w:val="28"/>
          <w:rtl/>
        </w:rPr>
        <w:lastRenderedPageBreak/>
        <w:t>يمتد الجدول الزمني للمشروع على عدة مراحل على مدى فترة زمنية متعددة السنوات لضمان التنفيذ المنهجي والاستعداد التشغيلي:</w:t>
      </w:r>
    </w:p>
    <w:tbl>
      <w:tblPr>
        <w:tblStyle w:val="a"/>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11F5B" w14:paraId="1D2DB10F" w14:textId="77777777">
        <w:tc>
          <w:tcPr>
            <w:tcW w:w="2340" w:type="dxa"/>
            <w:tcMar>
              <w:top w:w="100" w:type="dxa"/>
              <w:left w:w="100" w:type="dxa"/>
              <w:bottom w:w="100" w:type="dxa"/>
              <w:right w:w="100" w:type="dxa"/>
            </w:tcMar>
          </w:tcPr>
          <w:p w14:paraId="22C3A781" w14:textId="77777777" w:rsidR="00211F5B" w:rsidRDefault="00000000">
            <w:pPr>
              <w:widowControl w:val="0"/>
              <w:bidi/>
              <w:spacing w:line="240" w:lineRule="auto"/>
              <w:jc w:val="center"/>
              <w:rPr>
                <w:rFonts w:ascii="Calibri" w:eastAsia="Calibri" w:hAnsi="Calibri" w:cs="Calibri"/>
                <w:b/>
                <w:sz w:val="28"/>
                <w:szCs w:val="28"/>
              </w:rPr>
            </w:pPr>
            <w:r>
              <w:rPr>
                <w:rFonts w:ascii="Calibri" w:eastAsia="Calibri" w:hAnsi="Calibri" w:cs="Calibri"/>
                <w:b/>
                <w:sz w:val="28"/>
                <w:szCs w:val="28"/>
                <w:rtl/>
              </w:rPr>
              <w:t>مرحلة</w:t>
            </w:r>
          </w:p>
        </w:tc>
        <w:tc>
          <w:tcPr>
            <w:tcW w:w="2340" w:type="dxa"/>
            <w:tcMar>
              <w:top w:w="100" w:type="dxa"/>
              <w:left w:w="100" w:type="dxa"/>
              <w:bottom w:w="100" w:type="dxa"/>
              <w:right w:w="100" w:type="dxa"/>
            </w:tcMar>
          </w:tcPr>
          <w:p w14:paraId="46FDB224" w14:textId="77777777" w:rsidR="00211F5B" w:rsidRDefault="00000000">
            <w:pPr>
              <w:widowControl w:val="0"/>
              <w:bidi/>
              <w:spacing w:line="240" w:lineRule="auto"/>
              <w:jc w:val="center"/>
              <w:rPr>
                <w:rFonts w:ascii="Calibri" w:eastAsia="Calibri" w:hAnsi="Calibri" w:cs="Calibri"/>
                <w:b/>
                <w:sz w:val="28"/>
                <w:szCs w:val="28"/>
              </w:rPr>
            </w:pPr>
            <w:r>
              <w:rPr>
                <w:rFonts w:ascii="Calibri" w:eastAsia="Calibri" w:hAnsi="Calibri" w:cs="Calibri"/>
                <w:b/>
                <w:sz w:val="28"/>
                <w:szCs w:val="28"/>
                <w:rtl/>
              </w:rPr>
              <w:t>مدة</w:t>
            </w:r>
          </w:p>
        </w:tc>
        <w:tc>
          <w:tcPr>
            <w:tcW w:w="2340" w:type="dxa"/>
            <w:tcMar>
              <w:top w:w="100" w:type="dxa"/>
              <w:left w:w="100" w:type="dxa"/>
              <w:bottom w:w="100" w:type="dxa"/>
              <w:right w:w="100" w:type="dxa"/>
            </w:tcMar>
          </w:tcPr>
          <w:p w14:paraId="0DA7E45A" w14:textId="77777777" w:rsidR="00211F5B" w:rsidRDefault="00000000">
            <w:pPr>
              <w:widowControl w:val="0"/>
              <w:bidi/>
              <w:spacing w:line="240" w:lineRule="auto"/>
              <w:jc w:val="center"/>
              <w:rPr>
                <w:rFonts w:ascii="Calibri" w:eastAsia="Calibri" w:hAnsi="Calibri" w:cs="Calibri"/>
                <w:b/>
                <w:sz w:val="28"/>
                <w:szCs w:val="28"/>
              </w:rPr>
            </w:pPr>
            <w:r>
              <w:rPr>
                <w:rFonts w:ascii="Calibri" w:eastAsia="Calibri" w:hAnsi="Calibri" w:cs="Calibri"/>
                <w:b/>
                <w:sz w:val="28"/>
                <w:szCs w:val="28"/>
                <w:rtl/>
              </w:rPr>
              <w:t>تاريخ البدء</w:t>
            </w:r>
          </w:p>
        </w:tc>
        <w:tc>
          <w:tcPr>
            <w:tcW w:w="2340" w:type="dxa"/>
            <w:tcMar>
              <w:top w:w="100" w:type="dxa"/>
              <w:left w:w="100" w:type="dxa"/>
              <w:bottom w:w="100" w:type="dxa"/>
              <w:right w:w="100" w:type="dxa"/>
            </w:tcMar>
          </w:tcPr>
          <w:p w14:paraId="7CEFF8EE" w14:textId="77777777" w:rsidR="00211F5B" w:rsidRDefault="00000000">
            <w:pPr>
              <w:widowControl w:val="0"/>
              <w:bidi/>
              <w:spacing w:line="240" w:lineRule="auto"/>
              <w:jc w:val="center"/>
              <w:rPr>
                <w:rFonts w:ascii="Calibri" w:eastAsia="Calibri" w:hAnsi="Calibri" w:cs="Calibri"/>
                <w:b/>
                <w:sz w:val="28"/>
                <w:szCs w:val="28"/>
              </w:rPr>
            </w:pPr>
            <w:r>
              <w:rPr>
                <w:rFonts w:ascii="Calibri" w:eastAsia="Calibri" w:hAnsi="Calibri" w:cs="Calibri"/>
                <w:b/>
                <w:sz w:val="28"/>
                <w:szCs w:val="28"/>
                <w:rtl/>
              </w:rPr>
              <w:t xml:space="preserve">تاريخ الإنتهاء </w:t>
            </w:r>
          </w:p>
        </w:tc>
      </w:tr>
      <w:tr w:rsidR="00211F5B" w14:paraId="5BE76D27" w14:textId="77777777">
        <w:tc>
          <w:tcPr>
            <w:tcW w:w="2340" w:type="dxa"/>
            <w:tcMar>
              <w:top w:w="100" w:type="dxa"/>
              <w:left w:w="100" w:type="dxa"/>
              <w:bottom w:w="100" w:type="dxa"/>
              <w:right w:w="100" w:type="dxa"/>
            </w:tcMar>
          </w:tcPr>
          <w:p w14:paraId="7CEE43D1"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التخطيط والبحث</w:t>
            </w:r>
          </w:p>
        </w:tc>
        <w:tc>
          <w:tcPr>
            <w:tcW w:w="2340" w:type="dxa"/>
            <w:tcMar>
              <w:top w:w="100" w:type="dxa"/>
              <w:left w:w="100" w:type="dxa"/>
              <w:bottom w:w="100" w:type="dxa"/>
              <w:right w:w="100" w:type="dxa"/>
            </w:tcMar>
          </w:tcPr>
          <w:p w14:paraId="5BACB20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6 أشهر </w:t>
            </w:r>
          </w:p>
        </w:tc>
        <w:tc>
          <w:tcPr>
            <w:tcW w:w="2340" w:type="dxa"/>
            <w:tcMar>
              <w:top w:w="100" w:type="dxa"/>
              <w:left w:w="100" w:type="dxa"/>
              <w:bottom w:w="100" w:type="dxa"/>
              <w:right w:w="100" w:type="dxa"/>
            </w:tcMar>
          </w:tcPr>
          <w:p w14:paraId="0B37396C"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مارس 2027</w:t>
            </w:r>
          </w:p>
        </w:tc>
        <w:tc>
          <w:tcPr>
            <w:tcW w:w="2340" w:type="dxa"/>
            <w:tcMar>
              <w:top w:w="100" w:type="dxa"/>
              <w:left w:w="100" w:type="dxa"/>
              <w:bottom w:w="100" w:type="dxa"/>
              <w:right w:w="100" w:type="dxa"/>
            </w:tcMar>
          </w:tcPr>
          <w:p w14:paraId="60A2AD8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سبتمبر 2027</w:t>
            </w:r>
          </w:p>
        </w:tc>
      </w:tr>
      <w:tr w:rsidR="00211F5B" w14:paraId="791C25F6" w14:textId="77777777">
        <w:tc>
          <w:tcPr>
            <w:tcW w:w="2340" w:type="dxa"/>
            <w:tcMar>
              <w:top w:w="100" w:type="dxa"/>
              <w:left w:w="100" w:type="dxa"/>
              <w:bottom w:w="100" w:type="dxa"/>
              <w:right w:w="100" w:type="dxa"/>
            </w:tcMar>
          </w:tcPr>
          <w:p w14:paraId="585366F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إعداد الأرض</w:t>
            </w:r>
          </w:p>
        </w:tc>
        <w:tc>
          <w:tcPr>
            <w:tcW w:w="2340" w:type="dxa"/>
            <w:tcMar>
              <w:top w:w="100" w:type="dxa"/>
              <w:left w:w="100" w:type="dxa"/>
              <w:bottom w:w="100" w:type="dxa"/>
              <w:right w:w="100" w:type="dxa"/>
            </w:tcMar>
          </w:tcPr>
          <w:p w14:paraId="12A18D2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4 أشهر </w:t>
            </w:r>
          </w:p>
        </w:tc>
        <w:tc>
          <w:tcPr>
            <w:tcW w:w="2340" w:type="dxa"/>
            <w:tcMar>
              <w:top w:w="100" w:type="dxa"/>
              <w:left w:w="100" w:type="dxa"/>
              <w:bottom w:w="100" w:type="dxa"/>
              <w:right w:w="100" w:type="dxa"/>
            </w:tcMar>
          </w:tcPr>
          <w:p w14:paraId="5AB134A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سبتمبر 2027</w:t>
            </w:r>
          </w:p>
        </w:tc>
        <w:tc>
          <w:tcPr>
            <w:tcW w:w="2340" w:type="dxa"/>
            <w:tcMar>
              <w:top w:w="100" w:type="dxa"/>
              <w:left w:w="100" w:type="dxa"/>
              <w:bottom w:w="100" w:type="dxa"/>
              <w:right w:w="100" w:type="dxa"/>
            </w:tcMar>
          </w:tcPr>
          <w:p w14:paraId="5B3E1E45"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نوفمبر 2027</w:t>
            </w:r>
          </w:p>
        </w:tc>
      </w:tr>
      <w:tr w:rsidR="00211F5B" w14:paraId="72766241" w14:textId="77777777">
        <w:tc>
          <w:tcPr>
            <w:tcW w:w="2340" w:type="dxa"/>
            <w:tcMar>
              <w:top w:w="100" w:type="dxa"/>
              <w:left w:w="100" w:type="dxa"/>
              <w:bottom w:w="100" w:type="dxa"/>
              <w:right w:w="100" w:type="dxa"/>
            </w:tcMar>
          </w:tcPr>
          <w:p w14:paraId="47E959F5"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تطوير البنية التحتية </w:t>
            </w:r>
          </w:p>
        </w:tc>
        <w:tc>
          <w:tcPr>
            <w:tcW w:w="2340" w:type="dxa"/>
            <w:tcMar>
              <w:top w:w="100" w:type="dxa"/>
              <w:left w:w="100" w:type="dxa"/>
              <w:bottom w:w="100" w:type="dxa"/>
              <w:right w:w="100" w:type="dxa"/>
            </w:tcMar>
          </w:tcPr>
          <w:p w14:paraId="5E2CF520"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8 أشهر </w:t>
            </w:r>
          </w:p>
        </w:tc>
        <w:tc>
          <w:tcPr>
            <w:tcW w:w="2340" w:type="dxa"/>
            <w:tcMar>
              <w:top w:w="100" w:type="dxa"/>
              <w:left w:w="100" w:type="dxa"/>
              <w:bottom w:w="100" w:type="dxa"/>
              <w:right w:w="100" w:type="dxa"/>
            </w:tcMar>
          </w:tcPr>
          <w:p w14:paraId="7DC4C6C1"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فبراير 2028</w:t>
            </w:r>
          </w:p>
        </w:tc>
        <w:tc>
          <w:tcPr>
            <w:tcW w:w="2340" w:type="dxa"/>
            <w:tcMar>
              <w:top w:w="100" w:type="dxa"/>
              <w:left w:w="100" w:type="dxa"/>
              <w:bottom w:w="100" w:type="dxa"/>
              <w:right w:w="100" w:type="dxa"/>
            </w:tcMar>
          </w:tcPr>
          <w:p w14:paraId="0109DD2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يوليو 2028</w:t>
            </w:r>
          </w:p>
        </w:tc>
      </w:tr>
      <w:tr w:rsidR="00211F5B" w14:paraId="48A3323B" w14:textId="77777777">
        <w:tc>
          <w:tcPr>
            <w:tcW w:w="2340" w:type="dxa"/>
            <w:tcMar>
              <w:top w:w="100" w:type="dxa"/>
              <w:left w:w="100" w:type="dxa"/>
              <w:bottom w:w="100" w:type="dxa"/>
              <w:right w:w="100" w:type="dxa"/>
            </w:tcMar>
          </w:tcPr>
          <w:p w14:paraId="42A45B30"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زراعة المحاصيل</w:t>
            </w:r>
          </w:p>
        </w:tc>
        <w:tc>
          <w:tcPr>
            <w:tcW w:w="2340" w:type="dxa"/>
            <w:tcMar>
              <w:top w:w="100" w:type="dxa"/>
              <w:left w:w="100" w:type="dxa"/>
              <w:bottom w:w="100" w:type="dxa"/>
              <w:right w:w="100" w:type="dxa"/>
            </w:tcMar>
          </w:tcPr>
          <w:p w14:paraId="364B2451"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مستمر </w:t>
            </w:r>
          </w:p>
        </w:tc>
        <w:tc>
          <w:tcPr>
            <w:tcW w:w="2340" w:type="dxa"/>
            <w:tcMar>
              <w:top w:w="100" w:type="dxa"/>
              <w:left w:w="100" w:type="dxa"/>
              <w:bottom w:w="100" w:type="dxa"/>
              <w:right w:w="100" w:type="dxa"/>
            </w:tcMar>
          </w:tcPr>
          <w:p w14:paraId="7BBD1622"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أكتوبر 2028</w:t>
            </w:r>
          </w:p>
        </w:tc>
        <w:tc>
          <w:tcPr>
            <w:tcW w:w="2340" w:type="dxa"/>
            <w:tcMar>
              <w:top w:w="100" w:type="dxa"/>
              <w:left w:w="100" w:type="dxa"/>
              <w:bottom w:w="100" w:type="dxa"/>
              <w:right w:w="100" w:type="dxa"/>
            </w:tcMar>
          </w:tcPr>
          <w:p w14:paraId="200706F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لا يوجد </w:t>
            </w:r>
          </w:p>
        </w:tc>
      </w:tr>
      <w:tr w:rsidR="00211F5B" w14:paraId="3627BEE5" w14:textId="77777777">
        <w:tc>
          <w:tcPr>
            <w:tcW w:w="2340" w:type="dxa"/>
            <w:tcMar>
              <w:top w:w="100" w:type="dxa"/>
              <w:left w:w="100" w:type="dxa"/>
              <w:bottom w:w="100" w:type="dxa"/>
              <w:right w:w="100" w:type="dxa"/>
            </w:tcMar>
          </w:tcPr>
          <w:p w14:paraId="37CAEEF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التسويق والمبيعات</w:t>
            </w:r>
          </w:p>
        </w:tc>
        <w:tc>
          <w:tcPr>
            <w:tcW w:w="2340" w:type="dxa"/>
            <w:tcMar>
              <w:top w:w="100" w:type="dxa"/>
              <w:left w:w="100" w:type="dxa"/>
              <w:bottom w:w="100" w:type="dxa"/>
              <w:right w:w="100" w:type="dxa"/>
            </w:tcMar>
          </w:tcPr>
          <w:p w14:paraId="7F3EDC16"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مستمر </w:t>
            </w:r>
          </w:p>
        </w:tc>
        <w:tc>
          <w:tcPr>
            <w:tcW w:w="2340" w:type="dxa"/>
            <w:tcMar>
              <w:top w:w="100" w:type="dxa"/>
              <w:left w:w="100" w:type="dxa"/>
              <w:bottom w:w="100" w:type="dxa"/>
              <w:right w:w="100" w:type="dxa"/>
            </w:tcMar>
          </w:tcPr>
          <w:p w14:paraId="298E2E15"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يناير 2029</w:t>
            </w:r>
          </w:p>
        </w:tc>
        <w:tc>
          <w:tcPr>
            <w:tcW w:w="2340" w:type="dxa"/>
            <w:tcMar>
              <w:top w:w="100" w:type="dxa"/>
              <w:left w:w="100" w:type="dxa"/>
              <w:bottom w:w="100" w:type="dxa"/>
              <w:right w:w="100" w:type="dxa"/>
            </w:tcMar>
          </w:tcPr>
          <w:p w14:paraId="4E8A994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لا يوجد </w:t>
            </w:r>
          </w:p>
        </w:tc>
      </w:tr>
    </w:tbl>
    <w:p w14:paraId="2DD31934" w14:textId="77777777" w:rsidR="00211F5B" w:rsidRDefault="00000000">
      <w:pPr>
        <w:bidi/>
        <w:spacing w:before="240" w:after="240" w:line="240" w:lineRule="auto"/>
        <w:rPr>
          <w:b/>
          <w:sz w:val="28"/>
          <w:szCs w:val="28"/>
        </w:rPr>
      </w:pPr>
      <w:r>
        <w:rPr>
          <w:rFonts w:ascii="Calibri" w:eastAsia="Calibri" w:hAnsi="Calibri" w:cs="Calibri"/>
          <w:b/>
          <w:color w:val="FF0000"/>
          <w:sz w:val="28"/>
          <w:szCs w:val="28"/>
          <w:rtl/>
        </w:rPr>
        <w:t xml:space="preserve">د/ تقدير تكلفة المشروع </w:t>
      </w:r>
    </w:p>
    <w:tbl>
      <w:tblPr>
        <w:tblStyle w:val="a0"/>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211F5B" w14:paraId="6A67D046" w14:textId="77777777">
        <w:tc>
          <w:tcPr>
            <w:tcW w:w="4680" w:type="dxa"/>
            <w:tcMar>
              <w:top w:w="100" w:type="dxa"/>
              <w:left w:w="100" w:type="dxa"/>
              <w:bottom w:w="100" w:type="dxa"/>
              <w:right w:w="100" w:type="dxa"/>
            </w:tcMar>
          </w:tcPr>
          <w:p w14:paraId="167ABAB5" w14:textId="77777777" w:rsidR="00211F5B" w:rsidRDefault="00000000">
            <w:pPr>
              <w:widowControl w:val="0"/>
              <w:bidi/>
              <w:spacing w:line="240" w:lineRule="auto"/>
              <w:jc w:val="center"/>
              <w:rPr>
                <w:rFonts w:ascii="Calibri" w:eastAsia="Calibri" w:hAnsi="Calibri" w:cs="Calibri"/>
                <w:b/>
                <w:sz w:val="28"/>
                <w:szCs w:val="28"/>
              </w:rPr>
            </w:pPr>
            <w:r>
              <w:rPr>
                <w:rFonts w:ascii="Calibri" w:eastAsia="Calibri" w:hAnsi="Calibri" w:cs="Calibri"/>
                <w:b/>
                <w:sz w:val="28"/>
                <w:szCs w:val="28"/>
                <w:rtl/>
              </w:rPr>
              <w:t xml:space="preserve">الهدف </w:t>
            </w:r>
          </w:p>
        </w:tc>
        <w:tc>
          <w:tcPr>
            <w:tcW w:w="4680" w:type="dxa"/>
            <w:tcMar>
              <w:top w:w="100" w:type="dxa"/>
              <w:left w:w="100" w:type="dxa"/>
              <w:bottom w:w="100" w:type="dxa"/>
              <w:right w:w="100" w:type="dxa"/>
            </w:tcMar>
          </w:tcPr>
          <w:p w14:paraId="7D596AEC" w14:textId="77777777" w:rsidR="00211F5B" w:rsidRDefault="00000000">
            <w:pPr>
              <w:widowControl w:val="0"/>
              <w:bidi/>
              <w:spacing w:line="240" w:lineRule="auto"/>
              <w:jc w:val="center"/>
              <w:rPr>
                <w:rFonts w:ascii="Calibri" w:eastAsia="Calibri" w:hAnsi="Calibri" w:cs="Calibri"/>
                <w:b/>
                <w:sz w:val="28"/>
                <w:szCs w:val="28"/>
              </w:rPr>
            </w:pPr>
            <w:r>
              <w:rPr>
                <w:rFonts w:ascii="Calibri" w:eastAsia="Calibri" w:hAnsi="Calibri" w:cs="Calibri"/>
                <w:b/>
                <w:sz w:val="28"/>
                <w:szCs w:val="28"/>
                <w:rtl/>
              </w:rPr>
              <w:t xml:space="preserve">التكلفة </w:t>
            </w:r>
          </w:p>
        </w:tc>
      </w:tr>
      <w:tr w:rsidR="00211F5B" w14:paraId="0F3774B2" w14:textId="77777777">
        <w:tc>
          <w:tcPr>
            <w:tcW w:w="4680" w:type="dxa"/>
            <w:tcMar>
              <w:top w:w="100" w:type="dxa"/>
              <w:left w:w="100" w:type="dxa"/>
              <w:bottom w:w="100" w:type="dxa"/>
              <w:right w:w="100" w:type="dxa"/>
            </w:tcMar>
          </w:tcPr>
          <w:p w14:paraId="2BAE070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حيازة الأراضي </w:t>
            </w:r>
          </w:p>
        </w:tc>
        <w:tc>
          <w:tcPr>
            <w:tcW w:w="4680" w:type="dxa"/>
            <w:tcMar>
              <w:top w:w="100" w:type="dxa"/>
              <w:left w:w="100" w:type="dxa"/>
              <w:bottom w:w="100" w:type="dxa"/>
              <w:right w:w="100" w:type="dxa"/>
            </w:tcMar>
          </w:tcPr>
          <w:p w14:paraId="4E50DCE7"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1.000.000 ريال سعودي.</w:t>
            </w:r>
          </w:p>
        </w:tc>
      </w:tr>
      <w:tr w:rsidR="00211F5B" w14:paraId="22768C37" w14:textId="77777777">
        <w:tc>
          <w:tcPr>
            <w:tcW w:w="4680" w:type="dxa"/>
            <w:tcMar>
              <w:top w:w="100" w:type="dxa"/>
              <w:left w:w="100" w:type="dxa"/>
              <w:bottom w:w="100" w:type="dxa"/>
              <w:right w:w="100" w:type="dxa"/>
            </w:tcMar>
          </w:tcPr>
          <w:p w14:paraId="5D847DE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تحسين التربة</w:t>
            </w:r>
          </w:p>
        </w:tc>
        <w:tc>
          <w:tcPr>
            <w:tcW w:w="4680" w:type="dxa"/>
            <w:tcMar>
              <w:top w:w="100" w:type="dxa"/>
              <w:left w:w="100" w:type="dxa"/>
              <w:bottom w:w="100" w:type="dxa"/>
              <w:right w:w="100" w:type="dxa"/>
            </w:tcMar>
          </w:tcPr>
          <w:p w14:paraId="3EDF957C"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200000 ريال سعودي.</w:t>
            </w:r>
          </w:p>
        </w:tc>
      </w:tr>
      <w:tr w:rsidR="00211F5B" w14:paraId="3D650919" w14:textId="77777777">
        <w:tc>
          <w:tcPr>
            <w:tcW w:w="4680" w:type="dxa"/>
            <w:tcMar>
              <w:top w:w="100" w:type="dxa"/>
              <w:left w:w="100" w:type="dxa"/>
              <w:bottom w:w="100" w:type="dxa"/>
              <w:right w:w="100" w:type="dxa"/>
            </w:tcMar>
          </w:tcPr>
          <w:p w14:paraId="38EDEF7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تطوير البنية التحتية </w:t>
            </w:r>
          </w:p>
        </w:tc>
        <w:tc>
          <w:tcPr>
            <w:tcW w:w="4680" w:type="dxa"/>
            <w:tcMar>
              <w:top w:w="100" w:type="dxa"/>
              <w:left w:w="100" w:type="dxa"/>
              <w:bottom w:w="100" w:type="dxa"/>
              <w:right w:w="100" w:type="dxa"/>
            </w:tcMar>
          </w:tcPr>
          <w:p w14:paraId="1B08D877"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1.500.000 ريال سعودي.</w:t>
            </w:r>
          </w:p>
        </w:tc>
      </w:tr>
      <w:tr w:rsidR="00211F5B" w14:paraId="7445BDD8" w14:textId="77777777">
        <w:tc>
          <w:tcPr>
            <w:tcW w:w="4680" w:type="dxa"/>
            <w:tcMar>
              <w:top w:w="100" w:type="dxa"/>
              <w:left w:w="100" w:type="dxa"/>
              <w:bottom w:w="100" w:type="dxa"/>
              <w:right w:w="100" w:type="dxa"/>
            </w:tcMar>
          </w:tcPr>
          <w:p w14:paraId="681AE2F0"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التكامل التكنولوجي</w:t>
            </w:r>
          </w:p>
        </w:tc>
        <w:tc>
          <w:tcPr>
            <w:tcW w:w="4680" w:type="dxa"/>
            <w:tcMar>
              <w:top w:w="100" w:type="dxa"/>
              <w:left w:w="100" w:type="dxa"/>
              <w:bottom w:w="100" w:type="dxa"/>
              <w:right w:w="100" w:type="dxa"/>
            </w:tcMar>
          </w:tcPr>
          <w:p w14:paraId="6A810FBD"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1.000.000 ريال سعودي. </w:t>
            </w:r>
          </w:p>
        </w:tc>
      </w:tr>
      <w:tr w:rsidR="00211F5B" w14:paraId="2E631B18" w14:textId="77777777">
        <w:tc>
          <w:tcPr>
            <w:tcW w:w="4680" w:type="dxa"/>
            <w:tcMar>
              <w:top w:w="100" w:type="dxa"/>
              <w:left w:w="100" w:type="dxa"/>
              <w:bottom w:w="100" w:type="dxa"/>
              <w:right w:w="100" w:type="dxa"/>
            </w:tcMar>
          </w:tcPr>
          <w:p w14:paraId="3290EECC"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التكاليف التشغيلية </w:t>
            </w:r>
          </w:p>
        </w:tc>
        <w:tc>
          <w:tcPr>
            <w:tcW w:w="4680" w:type="dxa"/>
            <w:tcMar>
              <w:top w:w="100" w:type="dxa"/>
              <w:left w:w="100" w:type="dxa"/>
              <w:bottom w:w="100" w:type="dxa"/>
              <w:right w:w="100" w:type="dxa"/>
            </w:tcMar>
          </w:tcPr>
          <w:p w14:paraId="7D25CE2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1.300.000 ريال سعودي.</w:t>
            </w:r>
          </w:p>
        </w:tc>
      </w:tr>
      <w:tr w:rsidR="00211F5B" w14:paraId="10B94574" w14:textId="77777777">
        <w:tc>
          <w:tcPr>
            <w:tcW w:w="4680" w:type="dxa"/>
            <w:tcMar>
              <w:top w:w="100" w:type="dxa"/>
              <w:left w:w="100" w:type="dxa"/>
              <w:bottom w:w="100" w:type="dxa"/>
              <w:right w:w="100" w:type="dxa"/>
            </w:tcMar>
          </w:tcPr>
          <w:p w14:paraId="2B1328AF"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المجموع </w:t>
            </w:r>
          </w:p>
        </w:tc>
        <w:tc>
          <w:tcPr>
            <w:tcW w:w="4680" w:type="dxa"/>
            <w:tcMar>
              <w:top w:w="100" w:type="dxa"/>
              <w:left w:w="100" w:type="dxa"/>
              <w:bottom w:w="100" w:type="dxa"/>
              <w:right w:w="100" w:type="dxa"/>
            </w:tcMar>
          </w:tcPr>
          <w:p w14:paraId="190C878F"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5.000.000 ريال سعودي.</w:t>
            </w:r>
          </w:p>
        </w:tc>
      </w:tr>
    </w:tbl>
    <w:p w14:paraId="2EAA3813" w14:textId="77777777" w:rsidR="00211F5B" w:rsidRDefault="00211F5B">
      <w:pPr>
        <w:bidi/>
        <w:spacing w:before="240" w:after="240" w:line="240" w:lineRule="auto"/>
        <w:rPr>
          <w:b/>
          <w:sz w:val="28"/>
          <w:szCs w:val="28"/>
        </w:rPr>
      </w:pPr>
    </w:p>
    <w:p w14:paraId="53360EF0" w14:textId="77777777" w:rsidR="00211F5B" w:rsidRDefault="00211F5B">
      <w:pPr>
        <w:bidi/>
        <w:spacing w:before="240" w:after="240" w:line="240" w:lineRule="auto"/>
        <w:rPr>
          <w:b/>
          <w:sz w:val="28"/>
          <w:szCs w:val="28"/>
        </w:rPr>
      </w:pPr>
    </w:p>
    <w:p w14:paraId="5BE7E574" w14:textId="77777777" w:rsidR="00211F5B" w:rsidRDefault="00211F5B">
      <w:pPr>
        <w:bidi/>
        <w:spacing w:before="240" w:after="240" w:line="240" w:lineRule="auto"/>
        <w:rPr>
          <w:b/>
          <w:sz w:val="28"/>
          <w:szCs w:val="28"/>
        </w:rPr>
      </w:pPr>
    </w:p>
    <w:p w14:paraId="6A5A6BEE" w14:textId="77777777" w:rsidR="00211F5B" w:rsidRDefault="00211F5B">
      <w:pPr>
        <w:bidi/>
        <w:spacing w:before="240" w:after="240" w:line="240" w:lineRule="auto"/>
        <w:rPr>
          <w:b/>
          <w:sz w:val="28"/>
          <w:szCs w:val="28"/>
        </w:rPr>
      </w:pPr>
    </w:p>
    <w:p w14:paraId="29EB6CAB" w14:textId="77777777" w:rsidR="00211F5B" w:rsidRDefault="00211F5B">
      <w:pPr>
        <w:bidi/>
        <w:spacing w:before="240" w:after="240" w:line="240" w:lineRule="auto"/>
        <w:rPr>
          <w:b/>
          <w:sz w:val="28"/>
          <w:szCs w:val="28"/>
        </w:rPr>
      </w:pPr>
    </w:p>
    <w:p w14:paraId="47B4A27B" w14:textId="77777777" w:rsidR="00211F5B" w:rsidRDefault="00000000">
      <w:pPr>
        <w:bidi/>
        <w:spacing w:before="240" w:after="240" w:line="240" w:lineRule="auto"/>
        <w:rPr>
          <w:rFonts w:ascii="Calibri" w:eastAsia="Calibri" w:hAnsi="Calibri" w:cs="Calibri"/>
          <w:b/>
          <w:sz w:val="28"/>
          <w:szCs w:val="28"/>
          <w:u w:val="single"/>
        </w:rPr>
      </w:pPr>
      <w:r>
        <w:rPr>
          <w:rFonts w:ascii="Calibri" w:eastAsia="Calibri" w:hAnsi="Calibri" w:cs="Calibri"/>
          <w:b/>
          <w:sz w:val="28"/>
          <w:szCs w:val="28"/>
          <w:u w:val="single"/>
          <w:rtl/>
        </w:rPr>
        <w:t>ثالثا. تحليل السوق</w:t>
      </w:r>
    </w:p>
    <w:p w14:paraId="77CA11A9"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نظرة عامة على الصناعة</w:t>
      </w:r>
    </w:p>
    <w:p w14:paraId="1E147D74" w14:textId="77777777" w:rsidR="00211F5B" w:rsidRDefault="00000000">
      <w:pPr>
        <w:bidi/>
        <w:spacing w:before="240" w:after="240" w:line="240" w:lineRule="auto"/>
        <w:rPr>
          <w:rFonts w:ascii="Calibri" w:eastAsia="Calibri" w:hAnsi="Calibri" w:cs="Calibri"/>
          <w:sz w:val="28"/>
          <w:szCs w:val="28"/>
        </w:rPr>
      </w:pPr>
      <w:r>
        <w:rPr>
          <w:rFonts w:ascii="Calibri" w:eastAsia="Calibri" w:hAnsi="Calibri" w:cs="Calibri"/>
          <w:sz w:val="28"/>
          <w:szCs w:val="28"/>
          <w:rtl/>
        </w:rPr>
        <w:t>يشهد القطاع الزراعي العالمي تحولاً كبيراً، مدفوعاً بتغير تفضيلات المستهلكين والتقدم التكنولوجي ومخاوف الاستدامة البيئية، وعلى وجه الخصوص برزت سوق الأغذية العضوية كقطاع مربح، يتميز بالطلب المتزايد على المنتجات الغذائية الصحية والصديقة للبيئة، ومن المتوقع أن يصل حجم سوق المنتجات الغذائية العضوية إلى 500 مليار دولار بحلول عام 2055، مما يعكس مسار نمو قوي مدعوم بوعي صحي متزايد بين المستهلكين في جميع أنحاء العالم.</w:t>
      </w:r>
    </w:p>
    <w:p w14:paraId="131D84C3"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السوق المستهدف</w:t>
      </w:r>
    </w:p>
    <w:p w14:paraId="6E7AFA77" w14:textId="77777777" w:rsidR="00211F5B" w:rsidRDefault="00000000">
      <w:pPr>
        <w:numPr>
          <w:ilvl w:val="0"/>
          <w:numId w:val="20"/>
        </w:numPr>
        <w:bidi/>
        <w:spacing w:before="240" w:line="240" w:lineRule="auto"/>
        <w:rPr>
          <w:rFonts w:ascii="Calibri" w:eastAsia="Calibri" w:hAnsi="Calibri" w:cs="Calibri"/>
          <w:sz w:val="28"/>
          <w:szCs w:val="28"/>
        </w:rPr>
      </w:pPr>
      <w:r>
        <w:rPr>
          <w:rFonts w:ascii="Calibri" w:eastAsia="Calibri" w:hAnsi="Calibri" w:cs="Calibri"/>
          <w:sz w:val="28"/>
          <w:szCs w:val="28"/>
          <w:rtl/>
        </w:rPr>
        <w:t>استهداف المستهلكين الحضريين ذوي الدخول المتاحة المرتفعة.</w:t>
      </w:r>
    </w:p>
    <w:p w14:paraId="7EE787F6" w14:textId="77777777" w:rsidR="00211F5B" w:rsidRDefault="00000000">
      <w:pPr>
        <w:numPr>
          <w:ilvl w:val="0"/>
          <w:numId w:val="20"/>
        </w:numPr>
        <w:bidi/>
        <w:spacing w:line="240" w:lineRule="auto"/>
        <w:rPr>
          <w:rFonts w:ascii="Calibri" w:eastAsia="Calibri" w:hAnsi="Calibri" w:cs="Calibri"/>
          <w:sz w:val="28"/>
          <w:szCs w:val="28"/>
        </w:rPr>
      </w:pPr>
      <w:r>
        <w:rPr>
          <w:rFonts w:ascii="Calibri" w:eastAsia="Calibri" w:hAnsi="Calibri" w:cs="Calibri"/>
          <w:sz w:val="28"/>
          <w:szCs w:val="28"/>
          <w:rtl/>
        </w:rPr>
        <w:t>إقامة شراكات مع أسواق المزارعين المحليين وسلاسل البقالة ومتاجر الأغذية العضوية لتوسيع حضورها في السوق وتعزيز رؤية العلامة التجارية.</w:t>
      </w:r>
    </w:p>
    <w:p w14:paraId="1357D564" w14:textId="77777777" w:rsidR="00211F5B" w:rsidRDefault="00000000">
      <w:pPr>
        <w:numPr>
          <w:ilvl w:val="0"/>
          <w:numId w:val="20"/>
        </w:numPr>
        <w:bidi/>
        <w:spacing w:line="240" w:lineRule="auto"/>
        <w:rPr>
          <w:rFonts w:ascii="Calibri" w:eastAsia="Calibri" w:hAnsi="Calibri" w:cs="Calibri"/>
          <w:sz w:val="28"/>
          <w:szCs w:val="28"/>
        </w:rPr>
      </w:pPr>
      <w:r>
        <w:rPr>
          <w:rFonts w:ascii="Calibri" w:eastAsia="Calibri" w:hAnsi="Calibri" w:cs="Calibri"/>
          <w:sz w:val="28"/>
          <w:szCs w:val="28"/>
          <w:rtl/>
        </w:rPr>
        <w:t xml:space="preserve">التعاون مع سلاسل البيع بالتجزئة الكبرى لتأمين التوزيع، وإبرام الاتفاقيات وتقديم منتجات عضوية ذات علامات تجارية خاصة. </w:t>
      </w:r>
    </w:p>
    <w:p w14:paraId="2BA21BE5" w14:textId="77777777" w:rsidR="00211F5B" w:rsidRDefault="00000000">
      <w:pPr>
        <w:numPr>
          <w:ilvl w:val="0"/>
          <w:numId w:val="20"/>
        </w:numPr>
        <w:bidi/>
        <w:spacing w:line="240" w:lineRule="auto"/>
        <w:rPr>
          <w:rFonts w:ascii="Calibri" w:eastAsia="Calibri" w:hAnsi="Calibri" w:cs="Calibri"/>
          <w:sz w:val="28"/>
          <w:szCs w:val="28"/>
        </w:rPr>
      </w:pPr>
      <w:r>
        <w:rPr>
          <w:rFonts w:ascii="Calibri" w:eastAsia="Calibri" w:hAnsi="Calibri" w:cs="Calibri"/>
          <w:sz w:val="28"/>
          <w:szCs w:val="28"/>
          <w:rtl/>
        </w:rPr>
        <w:t>تطوير حملات تسويقية متخصصة لتثقيف المستهلكين حول فوائد المنتجات العضوية وتمييز المنتجات في سوق تنافسية.</w:t>
      </w:r>
    </w:p>
    <w:p w14:paraId="0514ED5F" w14:textId="77777777" w:rsidR="00211F5B" w:rsidRDefault="00000000">
      <w:pPr>
        <w:numPr>
          <w:ilvl w:val="0"/>
          <w:numId w:val="20"/>
        </w:numPr>
        <w:bidi/>
        <w:spacing w:line="240" w:lineRule="auto"/>
        <w:rPr>
          <w:rFonts w:ascii="Calibri" w:eastAsia="Calibri" w:hAnsi="Calibri" w:cs="Calibri"/>
          <w:sz w:val="28"/>
          <w:szCs w:val="28"/>
        </w:rPr>
      </w:pPr>
      <w:r>
        <w:rPr>
          <w:rFonts w:ascii="Calibri" w:eastAsia="Calibri" w:hAnsi="Calibri" w:cs="Calibri"/>
          <w:sz w:val="28"/>
          <w:szCs w:val="28"/>
          <w:rtl/>
        </w:rPr>
        <w:t>استكشاف فرص التصدير في الدول المجاورة مع الإقبال المتزايد على المنتجات الغذائية العضوية.</w:t>
      </w:r>
    </w:p>
    <w:p w14:paraId="0EE30C70" w14:textId="77777777" w:rsidR="00211F5B" w:rsidRDefault="00000000">
      <w:pPr>
        <w:numPr>
          <w:ilvl w:val="0"/>
          <w:numId w:val="20"/>
        </w:numPr>
        <w:bidi/>
        <w:spacing w:after="240" w:line="240" w:lineRule="auto"/>
        <w:rPr>
          <w:rFonts w:ascii="Calibri" w:eastAsia="Calibri" w:hAnsi="Calibri" w:cs="Calibri"/>
          <w:sz w:val="28"/>
          <w:szCs w:val="28"/>
        </w:rPr>
      </w:pPr>
      <w:r>
        <w:rPr>
          <w:rFonts w:ascii="Calibri" w:eastAsia="Calibri" w:hAnsi="Calibri" w:cs="Calibri"/>
          <w:sz w:val="28"/>
          <w:szCs w:val="28"/>
          <w:rtl/>
        </w:rPr>
        <w:t xml:space="preserve"> الالتزام بمعايير الاعتماد العضوي الدولية للوصول إلى الأسواق العالمية وضمان سلامة المنتج وثقة المستهلك.</w:t>
      </w:r>
    </w:p>
    <w:p w14:paraId="3760DDA2"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اتجاهات السوق</w:t>
      </w:r>
    </w:p>
    <w:p w14:paraId="1A236B7E" w14:textId="77777777" w:rsidR="00211F5B" w:rsidRDefault="00000000">
      <w:pPr>
        <w:numPr>
          <w:ilvl w:val="0"/>
          <w:numId w:val="29"/>
        </w:numPr>
        <w:bidi/>
        <w:spacing w:before="240" w:line="240" w:lineRule="auto"/>
        <w:rPr>
          <w:rFonts w:ascii="Calibri" w:eastAsia="Calibri" w:hAnsi="Calibri" w:cs="Calibri"/>
          <w:sz w:val="28"/>
          <w:szCs w:val="28"/>
        </w:rPr>
      </w:pPr>
      <w:r>
        <w:rPr>
          <w:rFonts w:ascii="Calibri" w:eastAsia="Calibri" w:hAnsi="Calibri" w:cs="Calibri"/>
          <w:sz w:val="28"/>
          <w:szCs w:val="28"/>
          <w:rtl/>
        </w:rPr>
        <w:t xml:space="preserve"> زيادة وعي المستهلك بالفوائد الصحية للمنتجات الزراعية.</w:t>
      </w:r>
    </w:p>
    <w:p w14:paraId="5BDF79DE" w14:textId="77777777" w:rsidR="00211F5B" w:rsidRDefault="00000000">
      <w:pPr>
        <w:numPr>
          <w:ilvl w:val="0"/>
          <w:numId w:val="29"/>
        </w:numPr>
        <w:bidi/>
        <w:spacing w:line="240" w:lineRule="auto"/>
        <w:rPr>
          <w:rFonts w:ascii="Calibri" w:eastAsia="Calibri" w:hAnsi="Calibri" w:cs="Calibri"/>
          <w:sz w:val="28"/>
          <w:szCs w:val="28"/>
        </w:rPr>
      </w:pPr>
      <w:r>
        <w:rPr>
          <w:rFonts w:ascii="Calibri" w:eastAsia="Calibri" w:hAnsi="Calibri" w:cs="Calibri"/>
          <w:sz w:val="28"/>
          <w:szCs w:val="28"/>
          <w:rtl/>
        </w:rPr>
        <w:t>يؤدي استهلاك الأغذية العضوية إلى انخفاض التعرض للمبيدات الحشرية والمواد الكيميائية، كما أن ارتفاع معدلات الإصابة بأمراض نمط الحياة، مثل السمنة والسكري، يؤدي إلى زيادة الطلب على البدائل الغذائية المغذية والعضوية.</w:t>
      </w:r>
    </w:p>
    <w:p w14:paraId="27532339" w14:textId="77777777" w:rsidR="00211F5B" w:rsidRDefault="00000000">
      <w:pPr>
        <w:numPr>
          <w:ilvl w:val="0"/>
          <w:numId w:val="29"/>
        </w:numPr>
        <w:bidi/>
        <w:spacing w:line="240" w:lineRule="auto"/>
        <w:rPr>
          <w:rFonts w:ascii="Calibri" w:eastAsia="Calibri" w:hAnsi="Calibri" w:cs="Calibri"/>
          <w:sz w:val="28"/>
          <w:szCs w:val="28"/>
        </w:rPr>
      </w:pPr>
      <w:r>
        <w:rPr>
          <w:rFonts w:ascii="Calibri" w:eastAsia="Calibri" w:hAnsi="Calibri" w:cs="Calibri"/>
          <w:sz w:val="28"/>
          <w:szCs w:val="28"/>
          <w:rtl/>
        </w:rPr>
        <w:t xml:space="preserve">التركيز المتزايد على ممارسات الزراعة المستدامة التي تقلل من التأثير البيئي، والحفاظ على الموارد الطبيعية، وتعزيز التنوع البيولوجي. </w:t>
      </w:r>
    </w:p>
    <w:p w14:paraId="3B7B18ED" w14:textId="77777777" w:rsidR="00211F5B" w:rsidRDefault="00000000">
      <w:pPr>
        <w:numPr>
          <w:ilvl w:val="0"/>
          <w:numId w:val="29"/>
        </w:numPr>
        <w:bidi/>
        <w:spacing w:after="240" w:line="240" w:lineRule="auto"/>
        <w:rPr>
          <w:rFonts w:ascii="Calibri" w:eastAsia="Calibri" w:hAnsi="Calibri" w:cs="Calibri"/>
          <w:sz w:val="28"/>
          <w:szCs w:val="28"/>
        </w:rPr>
      </w:pPr>
      <w:r>
        <w:rPr>
          <w:rFonts w:ascii="Calibri" w:eastAsia="Calibri" w:hAnsi="Calibri" w:cs="Calibri"/>
          <w:sz w:val="28"/>
          <w:szCs w:val="28"/>
          <w:rtl/>
        </w:rPr>
        <w:t>المبادرات الحكومية والإعانات التي تدعم انتقال المزارعين إلى أساليب الزراعة العضوية، وتحفيز تبني الممارسات الصديقة للبيئة.</w:t>
      </w:r>
    </w:p>
    <w:p w14:paraId="7C78000E" w14:textId="77777777" w:rsidR="00211F5B" w:rsidRDefault="00211F5B">
      <w:pPr>
        <w:bidi/>
        <w:spacing w:before="240" w:after="240" w:line="240" w:lineRule="auto"/>
        <w:rPr>
          <w:rFonts w:ascii="Calibri" w:eastAsia="Calibri" w:hAnsi="Calibri" w:cs="Calibri"/>
          <w:sz w:val="28"/>
          <w:szCs w:val="28"/>
        </w:rPr>
      </w:pPr>
    </w:p>
    <w:p w14:paraId="22A70FA0" w14:textId="77777777" w:rsidR="00211F5B" w:rsidRDefault="00211F5B">
      <w:pPr>
        <w:bidi/>
        <w:spacing w:before="240" w:after="240" w:line="240" w:lineRule="auto"/>
        <w:rPr>
          <w:rFonts w:ascii="Calibri" w:eastAsia="Calibri" w:hAnsi="Calibri" w:cs="Calibri"/>
          <w:sz w:val="28"/>
          <w:szCs w:val="28"/>
        </w:rPr>
      </w:pPr>
    </w:p>
    <w:p w14:paraId="7E0F2E62" w14:textId="77777777" w:rsidR="00211F5B" w:rsidRDefault="00000000">
      <w:pPr>
        <w:bidi/>
        <w:spacing w:before="240" w:after="240" w:line="240" w:lineRule="auto"/>
        <w:rPr>
          <w:b/>
          <w:sz w:val="28"/>
          <w:szCs w:val="28"/>
        </w:rPr>
      </w:pPr>
      <w:r>
        <w:rPr>
          <w:rFonts w:ascii="Calibri" w:eastAsia="Calibri" w:hAnsi="Calibri" w:cs="Calibri"/>
          <w:b/>
          <w:color w:val="FF0000"/>
          <w:sz w:val="28"/>
          <w:szCs w:val="28"/>
          <w:rtl/>
        </w:rPr>
        <w:t>د. التحليل التنافسي</w:t>
      </w:r>
    </w:p>
    <w:tbl>
      <w:tblPr>
        <w:tblStyle w:val="a1"/>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11F5B" w14:paraId="1133821B" w14:textId="77777777">
        <w:tc>
          <w:tcPr>
            <w:tcW w:w="3120" w:type="dxa"/>
            <w:tcMar>
              <w:top w:w="100" w:type="dxa"/>
              <w:left w:w="100" w:type="dxa"/>
              <w:bottom w:w="100" w:type="dxa"/>
              <w:right w:w="100" w:type="dxa"/>
            </w:tcMar>
          </w:tcPr>
          <w:p w14:paraId="27736DD3"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منافس</w:t>
            </w:r>
          </w:p>
        </w:tc>
        <w:tc>
          <w:tcPr>
            <w:tcW w:w="3120" w:type="dxa"/>
            <w:tcMar>
              <w:top w:w="100" w:type="dxa"/>
              <w:left w:w="100" w:type="dxa"/>
              <w:bottom w:w="100" w:type="dxa"/>
              <w:right w:w="100" w:type="dxa"/>
            </w:tcMar>
          </w:tcPr>
          <w:p w14:paraId="1248F3D3"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نقاط القوة </w:t>
            </w:r>
          </w:p>
        </w:tc>
        <w:tc>
          <w:tcPr>
            <w:tcW w:w="3120" w:type="dxa"/>
            <w:tcMar>
              <w:top w:w="100" w:type="dxa"/>
              <w:left w:w="100" w:type="dxa"/>
              <w:bottom w:w="100" w:type="dxa"/>
              <w:right w:w="100" w:type="dxa"/>
            </w:tcMar>
          </w:tcPr>
          <w:p w14:paraId="13BE93A9"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نقاط الضعف </w:t>
            </w:r>
          </w:p>
        </w:tc>
      </w:tr>
      <w:tr w:rsidR="00211F5B" w14:paraId="6D88EE2B" w14:textId="77777777">
        <w:tc>
          <w:tcPr>
            <w:tcW w:w="3120" w:type="dxa"/>
            <w:tcMar>
              <w:top w:w="100" w:type="dxa"/>
              <w:left w:w="100" w:type="dxa"/>
              <w:bottom w:w="100" w:type="dxa"/>
              <w:right w:w="100" w:type="dxa"/>
            </w:tcMar>
          </w:tcPr>
          <w:p w14:paraId="0012F2C5"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المزارع الخضراء</w:t>
            </w:r>
          </w:p>
        </w:tc>
        <w:tc>
          <w:tcPr>
            <w:tcW w:w="3120" w:type="dxa"/>
            <w:tcMar>
              <w:top w:w="100" w:type="dxa"/>
              <w:left w:w="100" w:type="dxa"/>
              <w:bottom w:w="100" w:type="dxa"/>
              <w:right w:w="100" w:type="dxa"/>
            </w:tcMar>
          </w:tcPr>
          <w:p w14:paraId="71F82271"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علامة تجارية راسخة وشبكة توزيع واسعة النطاق.</w:t>
            </w:r>
          </w:p>
        </w:tc>
        <w:tc>
          <w:tcPr>
            <w:tcW w:w="3120" w:type="dxa"/>
            <w:tcMar>
              <w:top w:w="100" w:type="dxa"/>
              <w:left w:w="100" w:type="dxa"/>
              <w:bottom w:w="100" w:type="dxa"/>
              <w:right w:w="100" w:type="dxa"/>
            </w:tcMar>
          </w:tcPr>
          <w:p w14:paraId="574E2FB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ارتفاع الأسعار مقارنة بالمنتجات التقليدية.</w:t>
            </w:r>
          </w:p>
        </w:tc>
      </w:tr>
      <w:tr w:rsidR="00211F5B" w14:paraId="4D332F21" w14:textId="77777777">
        <w:tc>
          <w:tcPr>
            <w:tcW w:w="3120" w:type="dxa"/>
            <w:tcMar>
              <w:top w:w="100" w:type="dxa"/>
              <w:left w:w="100" w:type="dxa"/>
              <w:bottom w:w="100" w:type="dxa"/>
              <w:right w:w="100" w:type="dxa"/>
            </w:tcMar>
          </w:tcPr>
          <w:p w14:paraId="3925E966"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الوادي العضوي</w:t>
            </w:r>
          </w:p>
        </w:tc>
        <w:tc>
          <w:tcPr>
            <w:tcW w:w="3120" w:type="dxa"/>
            <w:tcMar>
              <w:top w:w="100" w:type="dxa"/>
              <w:left w:w="100" w:type="dxa"/>
              <w:bottom w:w="100" w:type="dxa"/>
              <w:right w:w="100" w:type="dxa"/>
            </w:tcMar>
          </w:tcPr>
          <w:p w14:paraId="7E77B89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سمعة قوية للعلامات التجارية، ومجموعة منتجات متنوعة.</w:t>
            </w:r>
          </w:p>
        </w:tc>
        <w:tc>
          <w:tcPr>
            <w:tcW w:w="3120" w:type="dxa"/>
            <w:tcMar>
              <w:top w:w="100" w:type="dxa"/>
              <w:left w:w="100" w:type="dxa"/>
              <w:bottom w:w="100" w:type="dxa"/>
              <w:right w:w="100" w:type="dxa"/>
            </w:tcMar>
          </w:tcPr>
          <w:p w14:paraId="51F2083F"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محدودية القدرة الإنتاجية والوصول إلى الأسواق. </w:t>
            </w:r>
          </w:p>
        </w:tc>
      </w:tr>
      <w:tr w:rsidR="00211F5B" w14:paraId="26A12CD7" w14:textId="77777777">
        <w:tc>
          <w:tcPr>
            <w:tcW w:w="3120" w:type="dxa"/>
            <w:tcMar>
              <w:top w:w="100" w:type="dxa"/>
              <w:left w:w="100" w:type="dxa"/>
              <w:bottom w:w="100" w:type="dxa"/>
              <w:right w:w="100" w:type="dxa"/>
            </w:tcMar>
          </w:tcPr>
          <w:p w14:paraId="3FA3E17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الحقول الطازجة </w:t>
            </w:r>
          </w:p>
        </w:tc>
        <w:tc>
          <w:tcPr>
            <w:tcW w:w="3120" w:type="dxa"/>
            <w:tcMar>
              <w:top w:w="100" w:type="dxa"/>
              <w:left w:w="100" w:type="dxa"/>
              <w:bottom w:w="100" w:type="dxa"/>
              <w:right w:w="100" w:type="dxa"/>
            </w:tcMar>
          </w:tcPr>
          <w:p w14:paraId="0D0CD82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تقنيات الزراعة المبتكرة، والالتزام بالاستدامة. </w:t>
            </w:r>
          </w:p>
        </w:tc>
        <w:tc>
          <w:tcPr>
            <w:tcW w:w="3120" w:type="dxa"/>
            <w:tcMar>
              <w:top w:w="100" w:type="dxa"/>
              <w:left w:w="100" w:type="dxa"/>
              <w:bottom w:w="100" w:type="dxa"/>
              <w:right w:w="100" w:type="dxa"/>
            </w:tcMar>
          </w:tcPr>
          <w:p w14:paraId="40CD7F80"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تكاليف الإنتاج والتعقيدات التشغيلية تكون أعلى نسبيًا.</w:t>
            </w:r>
          </w:p>
        </w:tc>
      </w:tr>
    </w:tbl>
    <w:p w14:paraId="1041F7B2" w14:textId="77777777" w:rsidR="00211F5B" w:rsidRDefault="00000000">
      <w:pPr>
        <w:bidi/>
        <w:spacing w:before="240" w:after="240" w:line="240" w:lineRule="auto"/>
        <w:rPr>
          <w:b/>
          <w:sz w:val="28"/>
          <w:szCs w:val="28"/>
        </w:rPr>
      </w:pPr>
      <w:r>
        <w:rPr>
          <w:rFonts w:ascii="Calibri" w:eastAsia="Calibri" w:hAnsi="Calibri" w:cs="Calibri"/>
          <w:b/>
          <w:color w:val="FF0000"/>
          <w:sz w:val="28"/>
          <w:szCs w:val="28"/>
          <w:rtl/>
        </w:rPr>
        <w:t xml:space="preserve">ه. تحليل </w:t>
      </w:r>
      <w:r>
        <w:rPr>
          <w:rFonts w:ascii="Calibri" w:eastAsia="Calibri" w:hAnsi="Calibri" w:cs="Calibri"/>
          <w:b/>
          <w:color w:val="FF0000"/>
          <w:sz w:val="28"/>
          <w:szCs w:val="28"/>
        </w:rPr>
        <w:t>SWOT</w:t>
      </w:r>
      <w:r>
        <w:rPr>
          <w:rFonts w:ascii="Calibri" w:eastAsia="Calibri" w:hAnsi="Calibri" w:cs="Calibri"/>
          <w:b/>
          <w:color w:val="FF0000"/>
          <w:sz w:val="28"/>
          <w:szCs w:val="28"/>
          <w:rtl/>
        </w:rPr>
        <w:t xml:space="preserve"> (تحليل نقاط القوة والضعف) </w:t>
      </w:r>
    </w:p>
    <w:tbl>
      <w:tblPr>
        <w:tblStyle w:val="a2"/>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211F5B" w14:paraId="4549851B" w14:textId="77777777">
        <w:tc>
          <w:tcPr>
            <w:tcW w:w="4680" w:type="dxa"/>
            <w:tcMar>
              <w:top w:w="100" w:type="dxa"/>
              <w:left w:w="100" w:type="dxa"/>
              <w:bottom w:w="100" w:type="dxa"/>
              <w:right w:w="100" w:type="dxa"/>
            </w:tcMar>
          </w:tcPr>
          <w:p w14:paraId="4DC814FF"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نقاط القوة </w:t>
            </w:r>
          </w:p>
        </w:tc>
        <w:tc>
          <w:tcPr>
            <w:tcW w:w="4680" w:type="dxa"/>
            <w:tcMar>
              <w:top w:w="100" w:type="dxa"/>
              <w:left w:w="100" w:type="dxa"/>
              <w:bottom w:w="100" w:type="dxa"/>
              <w:right w:w="100" w:type="dxa"/>
            </w:tcMar>
          </w:tcPr>
          <w:p w14:paraId="0FDA505C"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نقاط الضعف </w:t>
            </w:r>
          </w:p>
        </w:tc>
      </w:tr>
      <w:tr w:rsidR="00211F5B" w14:paraId="39421701" w14:textId="77777777">
        <w:tc>
          <w:tcPr>
            <w:tcW w:w="4680" w:type="dxa"/>
            <w:tcMar>
              <w:top w:w="100" w:type="dxa"/>
              <w:left w:w="100" w:type="dxa"/>
              <w:bottom w:w="100" w:type="dxa"/>
              <w:right w:w="100" w:type="dxa"/>
            </w:tcMar>
          </w:tcPr>
          <w:p w14:paraId="308432AD"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تقنيات زراعة متقدمة.</w:t>
            </w:r>
          </w:p>
        </w:tc>
        <w:tc>
          <w:tcPr>
            <w:tcW w:w="4680" w:type="dxa"/>
            <w:tcMar>
              <w:top w:w="100" w:type="dxa"/>
              <w:left w:w="100" w:type="dxa"/>
              <w:bottom w:w="100" w:type="dxa"/>
              <w:right w:w="100" w:type="dxa"/>
            </w:tcMar>
          </w:tcPr>
          <w:p w14:paraId="5A98F6D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ارتفاع تكلفة مرحلة الاستثمار الأولى. </w:t>
            </w:r>
          </w:p>
        </w:tc>
      </w:tr>
      <w:tr w:rsidR="00211F5B" w14:paraId="2D8C9AA5" w14:textId="77777777">
        <w:tc>
          <w:tcPr>
            <w:tcW w:w="4680" w:type="dxa"/>
            <w:tcMar>
              <w:top w:w="100" w:type="dxa"/>
              <w:left w:w="100" w:type="dxa"/>
              <w:bottom w:w="100" w:type="dxa"/>
              <w:right w:w="100" w:type="dxa"/>
            </w:tcMar>
          </w:tcPr>
          <w:p w14:paraId="3779621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فريق زراعة ذوي خبرة.</w:t>
            </w:r>
          </w:p>
        </w:tc>
        <w:tc>
          <w:tcPr>
            <w:tcW w:w="4680" w:type="dxa"/>
            <w:tcMar>
              <w:top w:w="100" w:type="dxa"/>
              <w:left w:w="100" w:type="dxa"/>
              <w:bottom w:w="100" w:type="dxa"/>
              <w:right w:w="100" w:type="dxa"/>
            </w:tcMar>
          </w:tcPr>
          <w:p w14:paraId="46B51FA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الاعتماد على الطقس. </w:t>
            </w:r>
          </w:p>
        </w:tc>
      </w:tr>
    </w:tbl>
    <w:p w14:paraId="06157646" w14:textId="77777777" w:rsidR="00211F5B" w:rsidRDefault="00211F5B">
      <w:pPr>
        <w:bidi/>
        <w:spacing w:before="240" w:after="240" w:line="240" w:lineRule="auto"/>
        <w:rPr>
          <w:b/>
          <w:sz w:val="28"/>
          <w:szCs w:val="28"/>
        </w:rPr>
      </w:pPr>
    </w:p>
    <w:tbl>
      <w:tblPr>
        <w:tblStyle w:val="a3"/>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211F5B" w14:paraId="3E403E89" w14:textId="77777777">
        <w:tc>
          <w:tcPr>
            <w:tcW w:w="4680" w:type="dxa"/>
            <w:tcMar>
              <w:top w:w="100" w:type="dxa"/>
              <w:left w:w="100" w:type="dxa"/>
              <w:bottom w:w="100" w:type="dxa"/>
              <w:right w:w="100" w:type="dxa"/>
            </w:tcMar>
          </w:tcPr>
          <w:p w14:paraId="0067161A"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الفرص </w:t>
            </w:r>
          </w:p>
        </w:tc>
        <w:tc>
          <w:tcPr>
            <w:tcW w:w="4680" w:type="dxa"/>
            <w:tcMar>
              <w:top w:w="100" w:type="dxa"/>
              <w:left w:w="100" w:type="dxa"/>
              <w:bottom w:w="100" w:type="dxa"/>
              <w:right w:w="100" w:type="dxa"/>
            </w:tcMar>
          </w:tcPr>
          <w:p w14:paraId="0DC79F8B"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التهديدات </w:t>
            </w:r>
          </w:p>
        </w:tc>
      </w:tr>
      <w:tr w:rsidR="00211F5B" w14:paraId="34FEC14F" w14:textId="77777777">
        <w:tc>
          <w:tcPr>
            <w:tcW w:w="4680" w:type="dxa"/>
            <w:tcMar>
              <w:top w:w="100" w:type="dxa"/>
              <w:left w:w="100" w:type="dxa"/>
              <w:bottom w:w="100" w:type="dxa"/>
              <w:right w:w="100" w:type="dxa"/>
            </w:tcMar>
          </w:tcPr>
          <w:p w14:paraId="41ABE7F7"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نمو سوق الزراعة العضوية.</w:t>
            </w:r>
          </w:p>
        </w:tc>
        <w:tc>
          <w:tcPr>
            <w:tcW w:w="4680" w:type="dxa"/>
            <w:tcMar>
              <w:top w:w="100" w:type="dxa"/>
              <w:left w:w="100" w:type="dxa"/>
              <w:bottom w:w="100" w:type="dxa"/>
              <w:right w:w="100" w:type="dxa"/>
            </w:tcMar>
          </w:tcPr>
          <w:p w14:paraId="7AEEC4BF"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المنافسة الشديدة بين المزارع التقليدية.</w:t>
            </w:r>
          </w:p>
        </w:tc>
      </w:tr>
      <w:tr w:rsidR="00211F5B" w14:paraId="37744DF7" w14:textId="77777777">
        <w:tc>
          <w:tcPr>
            <w:tcW w:w="4680" w:type="dxa"/>
            <w:tcMar>
              <w:top w:w="100" w:type="dxa"/>
              <w:left w:w="100" w:type="dxa"/>
              <w:bottom w:w="100" w:type="dxa"/>
              <w:right w:w="100" w:type="dxa"/>
            </w:tcMar>
          </w:tcPr>
          <w:p w14:paraId="2C4AB92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المنح والإعانات الحكومية.</w:t>
            </w:r>
          </w:p>
        </w:tc>
        <w:tc>
          <w:tcPr>
            <w:tcW w:w="4680" w:type="dxa"/>
            <w:tcMar>
              <w:top w:w="100" w:type="dxa"/>
              <w:left w:w="100" w:type="dxa"/>
              <w:bottom w:w="100" w:type="dxa"/>
              <w:right w:w="100" w:type="dxa"/>
            </w:tcMar>
          </w:tcPr>
          <w:p w14:paraId="49AE1BF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تقلبات السوق وتقلبات الأسعار. </w:t>
            </w:r>
          </w:p>
        </w:tc>
      </w:tr>
    </w:tbl>
    <w:p w14:paraId="03DFD826" w14:textId="77777777" w:rsidR="00211F5B" w:rsidRDefault="00211F5B">
      <w:pPr>
        <w:bidi/>
        <w:spacing w:before="240" w:after="240" w:line="240" w:lineRule="auto"/>
        <w:rPr>
          <w:b/>
          <w:sz w:val="28"/>
          <w:szCs w:val="28"/>
        </w:rPr>
      </w:pPr>
    </w:p>
    <w:p w14:paraId="3D73CDFF" w14:textId="77777777" w:rsidR="00211F5B" w:rsidRDefault="00000000">
      <w:pPr>
        <w:bidi/>
        <w:spacing w:before="240" w:after="240" w:line="240" w:lineRule="auto"/>
        <w:rPr>
          <w:rFonts w:ascii="Calibri" w:eastAsia="Calibri" w:hAnsi="Calibri" w:cs="Calibri"/>
          <w:b/>
          <w:sz w:val="28"/>
          <w:szCs w:val="28"/>
          <w:u w:val="single"/>
        </w:rPr>
      </w:pPr>
      <w:r>
        <w:rPr>
          <w:rFonts w:ascii="Calibri" w:eastAsia="Calibri" w:hAnsi="Calibri" w:cs="Calibri"/>
          <w:b/>
          <w:sz w:val="28"/>
          <w:szCs w:val="28"/>
          <w:u w:val="single"/>
          <w:rtl/>
        </w:rPr>
        <w:t>رابعا. الجدوى الفنية</w:t>
      </w:r>
    </w:p>
    <w:p w14:paraId="1EB27F37"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متطلبات التكنولوجيا</w:t>
      </w:r>
    </w:p>
    <w:p w14:paraId="40C710B6" w14:textId="77777777" w:rsidR="00211F5B" w:rsidRDefault="00000000">
      <w:pPr>
        <w:numPr>
          <w:ilvl w:val="0"/>
          <w:numId w:val="5"/>
        </w:numPr>
        <w:bidi/>
        <w:spacing w:before="240" w:after="240" w:line="240" w:lineRule="auto"/>
        <w:rPr>
          <w:sz w:val="28"/>
          <w:szCs w:val="28"/>
        </w:rPr>
      </w:pPr>
      <w:r>
        <w:rPr>
          <w:rFonts w:ascii="Calibri" w:eastAsia="Calibri" w:hAnsi="Calibri" w:cs="Calibri"/>
          <w:sz w:val="28"/>
          <w:szCs w:val="28"/>
          <w:rtl/>
        </w:rPr>
        <w:t xml:space="preserve">استخدام أدوات الزراعة الدقيقة، </w:t>
      </w:r>
      <w:proofErr w:type="gramStart"/>
      <w:r>
        <w:rPr>
          <w:rFonts w:ascii="Calibri" w:eastAsia="Calibri" w:hAnsi="Calibri" w:cs="Calibri"/>
          <w:sz w:val="28"/>
          <w:szCs w:val="28"/>
          <w:rtl/>
        </w:rPr>
        <w:t>و تنفيذ</w:t>
      </w:r>
      <w:proofErr w:type="gramEnd"/>
      <w:r>
        <w:rPr>
          <w:rFonts w:ascii="Calibri" w:eastAsia="Calibri" w:hAnsi="Calibri" w:cs="Calibri"/>
          <w:sz w:val="28"/>
          <w:szCs w:val="28"/>
          <w:rtl/>
        </w:rPr>
        <w:t xml:space="preserve"> أحدث التقنيات مثل الطائرات بدون طيار للمسح الجوي، وأجهزة الاستشعار لتحليل رطوبة التربة والمغذيات، والمعدات التي تعمل بنظام تحديد المواقع العالمي (</w:t>
      </w:r>
      <w:r>
        <w:rPr>
          <w:rFonts w:ascii="Calibri" w:eastAsia="Calibri" w:hAnsi="Calibri" w:cs="Calibri"/>
          <w:sz w:val="28"/>
          <w:szCs w:val="28"/>
        </w:rPr>
        <w:t>GPS</w:t>
      </w:r>
      <w:r>
        <w:rPr>
          <w:rFonts w:ascii="Calibri" w:eastAsia="Calibri" w:hAnsi="Calibri" w:cs="Calibri"/>
          <w:sz w:val="28"/>
          <w:szCs w:val="28"/>
          <w:rtl/>
        </w:rPr>
        <w:t>) للزراعة والحصاد الدقيق، حيث تتيح هذه التقنيات جمع البيانات وتحليلها في الوقت الفعلي، مما يسهل اتخاذ القرارات المستنيرة وتحسين تخصيص الموارد.</w:t>
      </w:r>
    </w:p>
    <w:p w14:paraId="2FD8E4A5" w14:textId="77777777" w:rsidR="00211F5B" w:rsidRDefault="00211F5B">
      <w:pPr>
        <w:bidi/>
        <w:spacing w:before="240" w:after="240" w:line="240" w:lineRule="auto"/>
        <w:rPr>
          <w:rFonts w:ascii="Calibri" w:eastAsia="Calibri" w:hAnsi="Calibri" w:cs="Calibri"/>
          <w:sz w:val="28"/>
          <w:szCs w:val="28"/>
        </w:rPr>
      </w:pPr>
    </w:p>
    <w:p w14:paraId="2EC84F35" w14:textId="77777777" w:rsidR="00211F5B" w:rsidRDefault="00000000">
      <w:pPr>
        <w:numPr>
          <w:ilvl w:val="0"/>
          <w:numId w:val="5"/>
        </w:numPr>
        <w:bidi/>
        <w:spacing w:before="240" w:line="240" w:lineRule="auto"/>
        <w:rPr>
          <w:rFonts w:ascii="Calibri" w:eastAsia="Calibri" w:hAnsi="Calibri" w:cs="Calibri"/>
          <w:sz w:val="28"/>
          <w:szCs w:val="28"/>
        </w:rPr>
      </w:pPr>
      <w:r>
        <w:rPr>
          <w:rFonts w:ascii="Calibri" w:eastAsia="Calibri" w:hAnsi="Calibri" w:cs="Calibri"/>
          <w:sz w:val="28"/>
          <w:szCs w:val="28"/>
          <w:rtl/>
        </w:rPr>
        <w:t xml:space="preserve"> تركيب أنظمة ري فعالة، بما في ذلك الري بالتنقيط وأنظمة الرش الآلية، لتقليل هدر المياه وضمان توزيعها بالتساوي على المناطق المزروعة. </w:t>
      </w:r>
    </w:p>
    <w:p w14:paraId="55935FBF" w14:textId="77777777" w:rsidR="00211F5B" w:rsidRDefault="00000000">
      <w:pPr>
        <w:numPr>
          <w:ilvl w:val="0"/>
          <w:numId w:val="5"/>
        </w:numPr>
        <w:bidi/>
        <w:spacing w:line="240" w:lineRule="auto"/>
        <w:rPr>
          <w:rFonts w:ascii="Calibri" w:eastAsia="Calibri" w:hAnsi="Calibri" w:cs="Calibri"/>
          <w:sz w:val="28"/>
          <w:szCs w:val="28"/>
        </w:rPr>
      </w:pPr>
      <w:r>
        <w:rPr>
          <w:rFonts w:ascii="Calibri" w:eastAsia="Calibri" w:hAnsi="Calibri" w:cs="Calibri"/>
          <w:sz w:val="28"/>
          <w:szCs w:val="28"/>
          <w:rtl/>
        </w:rPr>
        <w:t>استخدام أجهزة استشعار رطوبة التربة وأدوات التنبؤ بالطقس لضبط جداول الري بناءً على الظروف البيئية ومتطلبات المياه للمحاصيل.</w:t>
      </w:r>
    </w:p>
    <w:p w14:paraId="11CD04C5" w14:textId="77777777" w:rsidR="00211F5B" w:rsidRDefault="00000000">
      <w:pPr>
        <w:numPr>
          <w:ilvl w:val="0"/>
          <w:numId w:val="5"/>
        </w:numPr>
        <w:bidi/>
        <w:spacing w:line="240" w:lineRule="auto"/>
        <w:rPr>
          <w:rFonts w:ascii="Calibri" w:eastAsia="Calibri" w:hAnsi="Calibri" w:cs="Calibri"/>
          <w:sz w:val="28"/>
          <w:szCs w:val="28"/>
        </w:rPr>
      </w:pPr>
      <w:r>
        <w:rPr>
          <w:rFonts w:ascii="Calibri" w:eastAsia="Calibri" w:hAnsi="Calibri" w:cs="Calibri"/>
          <w:sz w:val="28"/>
          <w:szCs w:val="28"/>
          <w:rtl/>
        </w:rPr>
        <w:t xml:space="preserve"> نشر أنظمة التحكم في المناخ داخل البيوت الزجاجية.</w:t>
      </w:r>
    </w:p>
    <w:p w14:paraId="013CC001" w14:textId="77777777" w:rsidR="00211F5B" w:rsidRDefault="00000000">
      <w:pPr>
        <w:numPr>
          <w:ilvl w:val="0"/>
          <w:numId w:val="5"/>
        </w:numPr>
        <w:bidi/>
        <w:spacing w:after="240" w:line="240" w:lineRule="auto"/>
        <w:rPr>
          <w:rFonts w:ascii="Calibri" w:eastAsia="Calibri" w:hAnsi="Calibri" w:cs="Calibri"/>
          <w:sz w:val="28"/>
          <w:szCs w:val="28"/>
        </w:rPr>
      </w:pPr>
      <w:r>
        <w:rPr>
          <w:rFonts w:ascii="Calibri" w:eastAsia="Calibri" w:hAnsi="Calibri" w:cs="Calibri"/>
          <w:sz w:val="28"/>
          <w:szCs w:val="28"/>
          <w:rtl/>
        </w:rPr>
        <w:t>تنظيم درجات الحرارة والرطوبة ومستويات الضوء لتحقيق النمو الأمثل للمحاصيل، والزراعة على مدار العام، ودمج أنظمة الزراعة المائية والزراعية المائية لتعزيز امتصاص العناصر الغذائية وتعظيم الإنتاجية في البيئات الخاضعة للرقابة.</w:t>
      </w:r>
    </w:p>
    <w:p w14:paraId="129E8FF4" w14:textId="77777777" w:rsidR="00211F5B" w:rsidRDefault="00000000">
      <w:pPr>
        <w:bidi/>
        <w:spacing w:before="240" w:after="240"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المعدات والآلات</w:t>
      </w:r>
    </w:p>
    <w:p w14:paraId="68052FD9" w14:textId="77777777" w:rsidR="00211F5B" w:rsidRDefault="00211F5B">
      <w:pPr>
        <w:bidi/>
        <w:spacing w:line="240" w:lineRule="auto"/>
        <w:rPr>
          <w:b/>
          <w:sz w:val="28"/>
          <w:szCs w:val="28"/>
        </w:rPr>
      </w:pPr>
    </w:p>
    <w:tbl>
      <w:tblPr>
        <w:tblStyle w:val="a4"/>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11F5B" w14:paraId="5F65F518" w14:textId="77777777">
        <w:tc>
          <w:tcPr>
            <w:tcW w:w="2340" w:type="dxa"/>
            <w:tcMar>
              <w:top w:w="100" w:type="dxa"/>
              <w:left w:w="100" w:type="dxa"/>
              <w:bottom w:w="100" w:type="dxa"/>
              <w:right w:w="100" w:type="dxa"/>
            </w:tcMar>
          </w:tcPr>
          <w:p w14:paraId="2A09839E"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معدات</w:t>
            </w:r>
          </w:p>
        </w:tc>
        <w:tc>
          <w:tcPr>
            <w:tcW w:w="2340" w:type="dxa"/>
            <w:tcMar>
              <w:top w:w="100" w:type="dxa"/>
              <w:left w:w="100" w:type="dxa"/>
              <w:bottom w:w="100" w:type="dxa"/>
              <w:right w:w="100" w:type="dxa"/>
            </w:tcMar>
          </w:tcPr>
          <w:p w14:paraId="4A0B1638"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كمية </w:t>
            </w:r>
          </w:p>
        </w:tc>
        <w:tc>
          <w:tcPr>
            <w:tcW w:w="2340" w:type="dxa"/>
            <w:tcMar>
              <w:top w:w="100" w:type="dxa"/>
              <w:left w:w="100" w:type="dxa"/>
              <w:bottom w:w="100" w:type="dxa"/>
              <w:right w:w="100" w:type="dxa"/>
            </w:tcMar>
          </w:tcPr>
          <w:p w14:paraId="266049AC"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التكلفة لكل وحدة </w:t>
            </w:r>
          </w:p>
        </w:tc>
        <w:tc>
          <w:tcPr>
            <w:tcW w:w="2340" w:type="dxa"/>
            <w:tcMar>
              <w:top w:w="100" w:type="dxa"/>
              <w:left w:w="100" w:type="dxa"/>
              <w:bottom w:w="100" w:type="dxa"/>
              <w:right w:w="100" w:type="dxa"/>
            </w:tcMar>
          </w:tcPr>
          <w:p w14:paraId="56F71177"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التكلفة الإجمالية </w:t>
            </w:r>
          </w:p>
        </w:tc>
      </w:tr>
      <w:tr w:rsidR="00211F5B" w14:paraId="17ED346C" w14:textId="77777777">
        <w:tc>
          <w:tcPr>
            <w:tcW w:w="2340" w:type="dxa"/>
            <w:tcMar>
              <w:top w:w="100" w:type="dxa"/>
              <w:left w:w="100" w:type="dxa"/>
              <w:bottom w:w="100" w:type="dxa"/>
              <w:right w:w="100" w:type="dxa"/>
            </w:tcMar>
          </w:tcPr>
          <w:p w14:paraId="6578850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الجرارات </w:t>
            </w:r>
          </w:p>
        </w:tc>
        <w:tc>
          <w:tcPr>
            <w:tcW w:w="2340" w:type="dxa"/>
            <w:tcMar>
              <w:top w:w="100" w:type="dxa"/>
              <w:left w:w="100" w:type="dxa"/>
              <w:bottom w:w="100" w:type="dxa"/>
              <w:right w:w="100" w:type="dxa"/>
            </w:tcMar>
          </w:tcPr>
          <w:p w14:paraId="5B93C87D"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5</w:t>
            </w:r>
          </w:p>
        </w:tc>
        <w:tc>
          <w:tcPr>
            <w:tcW w:w="2340" w:type="dxa"/>
            <w:tcMar>
              <w:top w:w="100" w:type="dxa"/>
              <w:left w:w="100" w:type="dxa"/>
              <w:bottom w:w="100" w:type="dxa"/>
              <w:right w:w="100" w:type="dxa"/>
            </w:tcMar>
          </w:tcPr>
          <w:p w14:paraId="4F7F3BAD"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 ريال سعودي.</w:t>
            </w:r>
          </w:p>
        </w:tc>
        <w:tc>
          <w:tcPr>
            <w:tcW w:w="2340" w:type="dxa"/>
            <w:tcMar>
              <w:top w:w="100" w:type="dxa"/>
              <w:left w:w="100" w:type="dxa"/>
              <w:bottom w:w="100" w:type="dxa"/>
              <w:right w:w="100" w:type="dxa"/>
            </w:tcMar>
          </w:tcPr>
          <w:p w14:paraId="5F2134A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250.000 ريال سعودي.</w:t>
            </w:r>
          </w:p>
        </w:tc>
      </w:tr>
      <w:tr w:rsidR="00211F5B" w14:paraId="5E703C91" w14:textId="77777777">
        <w:tc>
          <w:tcPr>
            <w:tcW w:w="2340" w:type="dxa"/>
            <w:tcMar>
              <w:top w:w="100" w:type="dxa"/>
              <w:left w:w="100" w:type="dxa"/>
              <w:bottom w:w="100" w:type="dxa"/>
              <w:right w:w="100" w:type="dxa"/>
            </w:tcMar>
          </w:tcPr>
          <w:p w14:paraId="0200D99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طائرات بدون طيار</w:t>
            </w:r>
          </w:p>
        </w:tc>
        <w:tc>
          <w:tcPr>
            <w:tcW w:w="2340" w:type="dxa"/>
            <w:tcMar>
              <w:top w:w="100" w:type="dxa"/>
              <w:left w:w="100" w:type="dxa"/>
              <w:bottom w:w="100" w:type="dxa"/>
              <w:right w:w="100" w:type="dxa"/>
            </w:tcMar>
          </w:tcPr>
          <w:p w14:paraId="75A86532"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10</w:t>
            </w:r>
          </w:p>
        </w:tc>
        <w:tc>
          <w:tcPr>
            <w:tcW w:w="2340" w:type="dxa"/>
            <w:tcMar>
              <w:top w:w="100" w:type="dxa"/>
              <w:left w:w="100" w:type="dxa"/>
              <w:bottom w:w="100" w:type="dxa"/>
              <w:right w:w="100" w:type="dxa"/>
            </w:tcMar>
          </w:tcPr>
          <w:p w14:paraId="583F2C38"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10000 ريال سعودي.</w:t>
            </w:r>
          </w:p>
        </w:tc>
        <w:tc>
          <w:tcPr>
            <w:tcW w:w="2340" w:type="dxa"/>
            <w:tcMar>
              <w:top w:w="100" w:type="dxa"/>
              <w:left w:w="100" w:type="dxa"/>
              <w:bottom w:w="100" w:type="dxa"/>
              <w:right w:w="100" w:type="dxa"/>
            </w:tcMar>
          </w:tcPr>
          <w:p w14:paraId="0A905742"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100000 ريال سعودي.</w:t>
            </w:r>
          </w:p>
        </w:tc>
      </w:tr>
      <w:tr w:rsidR="00211F5B" w14:paraId="1D0D22C4" w14:textId="77777777">
        <w:tc>
          <w:tcPr>
            <w:tcW w:w="2340" w:type="dxa"/>
            <w:tcMar>
              <w:top w:w="100" w:type="dxa"/>
              <w:left w:w="100" w:type="dxa"/>
              <w:bottom w:w="100" w:type="dxa"/>
              <w:right w:w="100" w:type="dxa"/>
            </w:tcMar>
          </w:tcPr>
          <w:p w14:paraId="12D06C5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أجهزة استشعار التربة </w:t>
            </w:r>
          </w:p>
        </w:tc>
        <w:tc>
          <w:tcPr>
            <w:tcW w:w="2340" w:type="dxa"/>
            <w:tcMar>
              <w:top w:w="100" w:type="dxa"/>
              <w:left w:w="100" w:type="dxa"/>
              <w:bottom w:w="100" w:type="dxa"/>
              <w:right w:w="100" w:type="dxa"/>
            </w:tcMar>
          </w:tcPr>
          <w:p w14:paraId="60D9A531"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50</w:t>
            </w:r>
          </w:p>
        </w:tc>
        <w:tc>
          <w:tcPr>
            <w:tcW w:w="2340" w:type="dxa"/>
            <w:tcMar>
              <w:top w:w="100" w:type="dxa"/>
              <w:left w:w="100" w:type="dxa"/>
              <w:bottom w:w="100" w:type="dxa"/>
              <w:right w:w="100" w:type="dxa"/>
            </w:tcMar>
          </w:tcPr>
          <w:p w14:paraId="18A3233E"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 ريال سعودي.</w:t>
            </w:r>
          </w:p>
        </w:tc>
        <w:tc>
          <w:tcPr>
            <w:tcW w:w="2340" w:type="dxa"/>
            <w:tcMar>
              <w:top w:w="100" w:type="dxa"/>
              <w:left w:w="100" w:type="dxa"/>
              <w:bottom w:w="100" w:type="dxa"/>
              <w:right w:w="100" w:type="dxa"/>
            </w:tcMar>
          </w:tcPr>
          <w:p w14:paraId="458BBE37"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25000 ريال سعودي.</w:t>
            </w:r>
          </w:p>
        </w:tc>
      </w:tr>
      <w:tr w:rsidR="00211F5B" w14:paraId="25800852" w14:textId="77777777">
        <w:tc>
          <w:tcPr>
            <w:tcW w:w="2340" w:type="dxa"/>
            <w:tcMar>
              <w:top w:w="100" w:type="dxa"/>
              <w:left w:w="100" w:type="dxa"/>
              <w:bottom w:w="100" w:type="dxa"/>
              <w:right w:w="100" w:type="dxa"/>
            </w:tcMar>
          </w:tcPr>
          <w:p w14:paraId="1BFB8A6E"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أنظمة الري </w:t>
            </w:r>
          </w:p>
        </w:tc>
        <w:tc>
          <w:tcPr>
            <w:tcW w:w="2340" w:type="dxa"/>
            <w:tcMar>
              <w:top w:w="100" w:type="dxa"/>
              <w:left w:w="100" w:type="dxa"/>
              <w:bottom w:w="100" w:type="dxa"/>
              <w:right w:w="100" w:type="dxa"/>
            </w:tcMar>
          </w:tcPr>
          <w:p w14:paraId="1BFA4D8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لا يوجد </w:t>
            </w:r>
          </w:p>
        </w:tc>
        <w:tc>
          <w:tcPr>
            <w:tcW w:w="2340" w:type="dxa"/>
            <w:tcMar>
              <w:top w:w="100" w:type="dxa"/>
              <w:left w:w="100" w:type="dxa"/>
              <w:bottom w:w="100" w:type="dxa"/>
              <w:right w:w="100" w:type="dxa"/>
            </w:tcMar>
          </w:tcPr>
          <w:p w14:paraId="6C7D8E15"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500000 ريال سعودي.</w:t>
            </w:r>
          </w:p>
        </w:tc>
        <w:tc>
          <w:tcPr>
            <w:tcW w:w="2340" w:type="dxa"/>
            <w:tcMar>
              <w:top w:w="100" w:type="dxa"/>
              <w:left w:w="100" w:type="dxa"/>
              <w:bottom w:w="100" w:type="dxa"/>
              <w:right w:w="100" w:type="dxa"/>
            </w:tcMar>
          </w:tcPr>
          <w:p w14:paraId="27C0AB80"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500000 ريال سعودي.</w:t>
            </w:r>
          </w:p>
        </w:tc>
      </w:tr>
      <w:tr w:rsidR="00211F5B" w14:paraId="70A61147" w14:textId="77777777">
        <w:tc>
          <w:tcPr>
            <w:tcW w:w="2340" w:type="dxa"/>
            <w:tcMar>
              <w:top w:w="100" w:type="dxa"/>
              <w:left w:w="100" w:type="dxa"/>
              <w:bottom w:w="100" w:type="dxa"/>
              <w:right w:w="100" w:type="dxa"/>
            </w:tcMar>
          </w:tcPr>
          <w:p w14:paraId="3BCBFBD2"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وحدات الاحتباس الحراري </w:t>
            </w:r>
          </w:p>
        </w:tc>
        <w:tc>
          <w:tcPr>
            <w:tcW w:w="2340" w:type="dxa"/>
            <w:tcMar>
              <w:top w:w="100" w:type="dxa"/>
              <w:left w:w="100" w:type="dxa"/>
              <w:bottom w:w="100" w:type="dxa"/>
              <w:right w:w="100" w:type="dxa"/>
            </w:tcMar>
          </w:tcPr>
          <w:p w14:paraId="1B886C7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20</w:t>
            </w:r>
          </w:p>
        </w:tc>
        <w:tc>
          <w:tcPr>
            <w:tcW w:w="2340" w:type="dxa"/>
            <w:tcMar>
              <w:top w:w="100" w:type="dxa"/>
              <w:left w:w="100" w:type="dxa"/>
              <w:bottom w:w="100" w:type="dxa"/>
              <w:right w:w="100" w:type="dxa"/>
            </w:tcMar>
          </w:tcPr>
          <w:p w14:paraId="5BB5445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25000 ريال سعودي.</w:t>
            </w:r>
          </w:p>
        </w:tc>
        <w:tc>
          <w:tcPr>
            <w:tcW w:w="2340" w:type="dxa"/>
            <w:tcMar>
              <w:top w:w="100" w:type="dxa"/>
              <w:left w:w="100" w:type="dxa"/>
              <w:bottom w:w="100" w:type="dxa"/>
              <w:right w:w="100" w:type="dxa"/>
            </w:tcMar>
          </w:tcPr>
          <w:p w14:paraId="540C22F6"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500000 ريال سعودي.</w:t>
            </w:r>
          </w:p>
        </w:tc>
      </w:tr>
    </w:tbl>
    <w:p w14:paraId="2DF1CFCC" w14:textId="77777777" w:rsidR="00211F5B" w:rsidRDefault="00211F5B">
      <w:pPr>
        <w:bidi/>
        <w:spacing w:line="240" w:lineRule="auto"/>
        <w:rPr>
          <w:b/>
          <w:sz w:val="28"/>
          <w:szCs w:val="28"/>
        </w:rPr>
      </w:pPr>
    </w:p>
    <w:p w14:paraId="30BD9A74"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تدفق العملية</w:t>
      </w:r>
    </w:p>
    <w:p w14:paraId="74DB29B5" w14:textId="77777777" w:rsidR="00211F5B" w:rsidRDefault="00211F5B">
      <w:pPr>
        <w:bidi/>
        <w:spacing w:line="240" w:lineRule="auto"/>
        <w:rPr>
          <w:rFonts w:ascii="Calibri" w:eastAsia="Calibri" w:hAnsi="Calibri" w:cs="Calibri"/>
          <w:b/>
          <w:color w:val="FF0000"/>
          <w:sz w:val="28"/>
          <w:szCs w:val="28"/>
        </w:rPr>
      </w:pPr>
    </w:p>
    <w:p w14:paraId="16DBEF3B"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تنظيف الأرض وتسويتها لخلق بيئة مثالية للزراعة، وإجراء اختبارات وتحليلات شاملة للتربة لتقييم مستويات المغذيات </w:t>
      </w:r>
      <w:proofErr w:type="gramStart"/>
      <w:r>
        <w:rPr>
          <w:rFonts w:ascii="Calibri" w:eastAsia="Calibri" w:hAnsi="Calibri" w:cs="Calibri"/>
          <w:sz w:val="28"/>
          <w:szCs w:val="28"/>
          <w:rtl/>
        </w:rPr>
        <w:t>و توازن</w:t>
      </w:r>
      <w:proofErr w:type="gramEnd"/>
      <w:r>
        <w:rPr>
          <w:rFonts w:ascii="Calibri" w:eastAsia="Calibri" w:hAnsi="Calibri" w:cs="Calibri"/>
          <w:sz w:val="28"/>
          <w:szCs w:val="28"/>
          <w:rtl/>
        </w:rPr>
        <w:t xml:space="preserve"> درجة الحموضة.</w:t>
      </w:r>
    </w:p>
    <w:p w14:paraId="0E756242"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 استخدام الأسمدة العضوية ومحسنات التربة لتحسين بنية التربة وخصوبتها، وتعزيز نمو الجذور الصحية وامتصاص العناصر الغذائية.</w:t>
      </w:r>
    </w:p>
    <w:p w14:paraId="48473DD1"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اختيار أصناف المحاصيل بناءً على الطلب في السوق، وملاءمة المناخ، وظروف التربة. </w:t>
      </w:r>
    </w:p>
    <w:p w14:paraId="701B4B79"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دمج تقنيات تناوب المحاصيل والزراعة المتداخلة لتحسين الغلة ودورة المغذيات.</w:t>
      </w:r>
    </w:p>
    <w:p w14:paraId="622B44E9"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تنفيذ استراتيجيات الإدارة المتكاملة للآفات للسيطرة على الآفات والأمراض مع تقليل الاعتماد على المبيدات الحشرية الكيميائية.</w:t>
      </w:r>
    </w:p>
    <w:p w14:paraId="30FF8479"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تركيب أنظمة ري دقيقة لتوصيل المياه مباشرة إلى جذور النباتات، مما يقلل من التبخر والجريان السطحي. </w:t>
      </w:r>
    </w:p>
    <w:p w14:paraId="5589EA07"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مراقبة مستويات رطوبة التربة وتركيزات العناصر الغذائية باستخدام أجهزة استشعار آلية لضبط جداول الري والتسميد حسب الحاجة.</w:t>
      </w:r>
    </w:p>
    <w:p w14:paraId="26E3E0BE"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 استخدام الأسمدة العضوية والسماد العضوي لتجديد العناصر الغذائية في التربة وتحسين صحتها بشكل عام.</w:t>
      </w:r>
    </w:p>
    <w:p w14:paraId="0F319678"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استخدام الطائرات بدون طيار وتكنولوجيا التصوير عبر الأقمار الصناعية لمراقبة صحة المحاصيل، واكتشاف الإصابة بالآفات، وتقييم الظروف العامة للحقول. </w:t>
      </w:r>
    </w:p>
    <w:p w14:paraId="7C662AF8"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إجراء عمليات صيانة منتظمة وتفتيش المعدات لضمان الأداء الأمثل وتقليل وقت التوقف عن العمل.</w:t>
      </w:r>
    </w:p>
    <w:p w14:paraId="768B60D4"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 تنفيذ تدابير استباقية لمنع تآكل التربة والحفاظ على موارد المياه من خلال ممارسات الزراعة المستدامة.</w:t>
      </w:r>
    </w:p>
    <w:p w14:paraId="5C0EA537"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 استخدام معدات الحصاد الآلية لجمع المحاصيل ونقلها بكفاءة من الحقل إلى مرافق التخزين. </w:t>
      </w:r>
    </w:p>
    <w:p w14:paraId="38E52717"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تنفيذ مرافق التخزين والمعالجة الباردة للحفاظ على جودة المنتج وإطالة العمر الافتراضي.</w:t>
      </w:r>
    </w:p>
    <w:p w14:paraId="4A197DB7" w14:textId="77777777" w:rsidR="00211F5B" w:rsidRDefault="00000000">
      <w:pPr>
        <w:numPr>
          <w:ilvl w:val="0"/>
          <w:numId w:val="28"/>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الالتزام بمعايير سلامة وجودة الغذاء أثناء عمليات التعبئة والتغليف والوسم والتوزيع لتلبية توقعات المستهلكين والمتطلبات التنظيمية.</w:t>
      </w:r>
    </w:p>
    <w:p w14:paraId="4EF89F95" w14:textId="77777777" w:rsidR="00211F5B" w:rsidRDefault="00211F5B">
      <w:pPr>
        <w:bidi/>
        <w:spacing w:line="240" w:lineRule="auto"/>
        <w:rPr>
          <w:sz w:val="28"/>
          <w:szCs w:val="28"/>
        </w:rPr>
      </w:pPr>
    </w:p>
    <w:p w14:paraId="330F099F" w14:textId="77777777" w:rsidR="00211F5B" w:rsidRDefault="00000000">
      <w:pPr>
        <w:bidi/>
        <w:spacing w:line="240" w:lineRule="auto"/>
        <w:rPr>
          <w:rFonts w:ascii="Calibri" w:eastAsia="Calibri" w:hAnsi="Calibri" w:cs="Calibri"/>
          <w:b/>
          <w:sz w:val="28"/>
          <w:szCs w:val="28"/>
          <w:u w:val="single"/>
        </w:rPr>
      </w:pPr>
      <w:r>
        <w:rPr>
          <w:rFonts w:ascii="Calibri" w:eastAsia="Calibri" w:hAnsi="Calibri" w:cs="Calibri"/>
          <w:b/>
          <w:sz w:val="28"/>
          <w:szCs w:val="28"/>
          <w:u w:val="single"/>
          <w:rtl/>
        </w:rPr>
        <w:t>خامساً: الجدوى المالية</w:t>
      </w:r>
    </w:p>
    <w:p w14:paraId="62F0E137" w14:textId="77777777" w:rsidR="00211F5B" w:rsidRDefault="00211F5B">
      <w:pPr>
        <w:bidi/>
        <w:spacing w:line="240" w:lineRule="auto"/>
        <w:rPr>
          <w:sz w:val="28"/>
          <w:szCs w:val="28"/>
        </w:rPr>
      </w:pPr>
    </w:p>
    <w:p w14:paraId="4DFCED9F"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استثمار رأس المال</w:t>
      </w:r>
    </w:p>
    <w:p w14:paraId="7B34C327" w14:textId="77777777" w:rsidR="00211F5B" w:rsidRDefault="00211F5B">
      <w:pPr>
        <w:bidi/>
        <w:spacing w:line="240" w:lineRule="auto"/>
        <w:rPr>
          <w:sz w:val="28"/>
          <w:szCs w:val="28"/>
        </w:rPr>
      </w:pPr>
    </w:p>
    <w:p w14:paraId="322F9991" w14:textId="77777777" w:rsidR="00211F5B" w:rsidRDefault="00000000">
      <w:pPr>
        <w:bidi/>
        <w:spacing w:line="240" w:lineRule="auto"/>
        <w:rPr>
          <w:rFonts w:ascii="Calibri" w:eastAsia="Calibri" w:hAnsi="Calibri" w:cs="Calibri"/>
          <w:sz w:val="28"/>
          <w:szCs w:val="28"/>
        </w:rPr>
      </w:pPr>
      <w:r>
        <w:rPr>
          <w:rFonts w:ascii="Calibri" w:eastAsia="Calibri" w:hAnsi="Calibri" w:cs="Calibri"/>
          <w:sz w:val="28"/>
          <w:szCs w:val="28"/>
          <w:rtl/>
        </w:rPr>
        <w:t>تقدر الاستثمارات الرأسمالية الإجمالية المطلوبة لمبادرة الزراعة المستدامة بنحو 5 ملايين ريال سعودي، بما في ذلك تكاليف الإعداد الأولي، وتطوير البنية الأساسية، واكتساب التكنولوجيا، والنفقات التشغيلية، وسيتم تخصيص الاستثمار عبر مكونات المشروع المختلفة لضمان التنفيذ الشامل والاستدامة طويلة الأجل.</w:t>
      </w:r>
    </w:p>
    <w:p w14:paraId="672326D1" w14:textId="77777777" w:rsidR="00211F5B" w:rsidRDefault="00211F5B">
      <w:pPr>
        <w:bidi/>
        <w:spacing w:line="240" w:lineRule="auto"/>
        <w:rPr>
          <w:sz w:val="28"/>
          <w:szCs w:val="28"/>
        </w:rPr>
      </w:pPr>
    </w:p>
    <w:p w14:paraId="4A950348"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توقعات الإيرادات</w:t>
      </w:r>
    </w:p>
    <w:p w14:paraId="51ABB573" w14:textId="77777777" w:rsidR="00211F5B" w:rsidRDefault="00211F5B">
      <w:pPr>
        <w:bidi/>
        <w:spacing w:line="240" w:lineRule="auto"/>
        <w:rPr>
          <w:rFonts w:ascii="Calibri" w:eastAsia="Calibri" w:hAnsi="Calibri" w:cs="Calibri"/>
          <w:b/>
          <w:color w:val="FF0000"/>
          <w:sz w:val="28"/>
          <w:szCs w:val="28"/>
        </w:rPr>
      </w:pPr>
    </w:p>
    <w:p w14:paraId="435CE3E1" w14:textId="77777777" w:rsidR="00211F5B" w:rsidRDefault="00211F5B">
      <w:pPr>
        <w:bidi/>
        <w:spacing w:line="240" w:lineRule="auto"/>
        <w:rPr>
          <w:rFonts w:ascii="Calibri" w:eastAsia="Calibri" w:hAnsi="Calibri" w:cs="Calibri"/>
          <w:b/>
          <w:color w:val="FF0000"/>
          <w:sz w:val="28"/>
          <w:szCs w:val="28"/>
        </w:rPr>
      </w:pPr>
    </w:p>
    <w:tbl>
      <w:tblPr>
        <w:tblStyle w:val="a5"/>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11F5B" w14:paraId="7402EFB7" w14:textId="77777777">
        <w:tc>
          <w:tcPr>
            <w:tcW w:w="2340" w:type="dxa"/>
            <w:tcMar>
              <w:top w:w="100" w:type="dxa"/>
              <w:left w:w="100" w:type="dxa"/>
              <w:bottom w:w="100" w:type="dxa"/>
              <w:right w:w="100" w:type="dxa"/>
            </w:tcMar>
          </w:tcPr>
          <w:p w14:paraId="5D9F062E" w14:textId="77777777" w:rsidR="00211F5B" w:rsidRDefault="00000000">
            <w:pPr>
              <w:widowControl w:val="0"/>
              <w:bidi/>
              <w:spacing w:line="240" w:lineRule="auto"/>
              <w:rPr>
                <w:rFonts w:ascii="Calibri" w:eastAsia="Calibri" w:hAnsi="Calibri" w:cs="Calibri"/>
                <w:b/>
                <w:sz w:val="28"/>
                <w:szCs w:val="28"/>
                <w:highlight w:val="white"/>
              </w:rPr>
            </w:pPr>
            <w:r>
              <w:rPr>
                <w:rFonts w:ascii="Calibri" w:eastAsia="Calibri" w:hAnsi="Calibri" w:cs="Calibri"/>
                <w:b/>
                <w:sz w:val="28"/>
                <w:szCs w:val="28"/>
                <w:highlight w:val="white"/>
                <w:rtl/>
              </w:rPr>
              <w:t xml:space="preserve">السنة </w:t>
            </w:r>
          </w:p>
        </w:tc>
        <w:tc>
          <w:tcPr>
            <w:tcW w:w="2340" w:type="dxa"/>
            <w:tcMar>
              <w:top w:w="100" w:type="dxa"/>
              <w:left w:w="100" w:type="dxa"/>
              <w:bottom w:w="100" w:type="dxa"/>
              <w:right w:w="100" w:type="dxa"/>
            </w:tcMar>
          </w:tcPr>
          <w:p w14:paraId="38BCEB94" w14:textId="77777777" w:rsidR="00211F5B" w:rsidRDefault="00000000">
            <w:pPr>
              <w:widowControl w:val="0"/>
              <w:bidi/>
              <w:spacing w:line="240" w:lineRule="auto"/>
              <w:rPr>
                <w:rFonts w:ascii="Calibri" w:eastAsia="Calibri" w:hAnsi="Calibri" w:cs="Calibri"/>
                <w:b/>
                <w:sz w:val="28"/>
                <w:szCs w:val="28"/>
                <w:highlight w:val="white"/>
              </w:rPr>
            </w:pPr>
            <w:r>
              <w:rPr>
                <w:rFonts w:ascii="Calibri" w:eastAsia="Calibri" w:hAnsi="Calibri" w:cs="Calibri"/>
                <w:b/>
                <w:sz w:val="28"/>
                <w:szCs w:val="28"/>
                <w:highlight w:val="white"/>
                <w:rtl/>
              </w:rPr>
              <w:t xml:space="preserve">الإيرادات </w:t>
            </w:r>
          </w:p>
        </w:tc>
        <w:tc>
          <w:tcPr>
            <w:tcW w:w="2340" w:type="dxa"/>
            <w:tcMar>
              <w:top w:w="100" w:type="dxa"/>
              <w:left w:w="100" w:type="dxa"/>
              <w:bottom w:w="100" w:type="dxa"/>
              <w:right w:w="100" w:type="dxa"/>
            </w:tcMar>
          </w:tcPr>
          <w:p w14:paraId="42A65093" w14:textId="77777777" w:rsidR="00211F5B" w:rsidRDefault="00000000">
            <w:pPr>
              <w:widowControl w:val="0"/>
              <w:bidi/>
              <w:spacing w:line="240" w:lineRule="auto"/>
              <w:rPr>
                <w:rFonts w:ascii="Calibri" w:eastAsia="Calibri" w:hAnsi="Calibri" w:cs="Calibri"/>
                <w:b/>
                <w:sz w:val="28"/>
                <w:szCs w:val="28"/>
                <w:highlight w:val="white"/>
              </w:rPr>
            </w:pPr>
            <w:r>
              <w:rPr>
                <w:rFonts w:ascii="Calibri" w:eastAsia="Calibri" w:hAnsi="Calibri" w:cs="Calibri"/>
                <w:b/>
                <w:sz w:val="28"/>
                <w:szCs w:val="28"/>
                <w:highlight w:val="white"/>
                <w:rtl/>
              </w:rPr>
              <w:t>النفقات</w:t>
            </w:r>
          </w:p>
        </w:tc>
        <w:tc>
          <w:tcPr>
            <w:tcW w:w="2340" w:type="dxa"/>
            <w:tcMar>
              <w:top w:w="100" w:type="dxa"/>
              <w:left w:w="100" w:type="dxa"/>
              <w:bottom w:w="100" w:type="dxa"/>
              <w:right w:w="100" w:type="dxa"/>
            </w:tcMar>
          </w:tcPr>
          <w:p w14:paraId="016E0002" w14:textId="77777777" w:rsidR="00211F5B" w:rsidRDefault="00000000">
            <w:pPr>
              <w:widowControl w:val="0"/>
              <w:bidi/>
              <w:spacing w:line="240" w:lineRule="auto"/>
              <w:rPr>
                <w:rFonts w:ascii="Calibri" w:eastAsia="Calibri" w:hAnsi="Calibri" w:cs="Calibri"/>
                <w:b/>
                <w:sz w:val="28"/>
                <w:szCs w:val="28"/>
                <w:highlight w:val="white"/>
              </w:rPr>
            </w:pPr>
            <w:r>
              <w:rPr>
                <w:rFonts w:ascii="Calibri" w:eastAsia="Calibri" w:hAnsi="Calibri" w:cs="Calibri"/>
                <w:b/>
                <w:sz w:val="28"/>
                <w:szCs w:val="28"/>
                <w:highlight w:val="white"/>
                <w:rtl/>
              </w:rPr>
              <w:t>صافي الربح</w:t>
            </w:r>
          </w:p>
        </w:tc>
      </w:tr>
      <w:tr w:rsidR="00211F5B" w14:paraId="13A814F5" w14:textId="77777777">
        <w:tc>
          <w:tcPr>
            <w:tcW w:w="2340" w:type="dxa"/>
            <w:tcMar>
              <w:top w:w="100" w:type="dxa"/>
              <w:left w:w="100" w:type="dxa"/>
              <w:bottom w:w="100" w:type="dxa"/>
              <w:right w:w="100" w:type="dxa"/>
            </w:tcMar>
          </w:tcPr>
          <w:p w14:paraId="2FB3390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2028</w:t>
            </w:r>
          </w:p>
        </w:tc>
        <w:tc>
          <w:tcPr>
            <w:tcW w:w="2340" w:type="dxa"/>
            <w:tcMar>
              <w:top w:w="100" w:type="dxa"/>
              <w:left w:w="100" w:type="dxa"/>
              <w:bottom w:w="100" w:type="dxa"/>
              <w:right w:w="100" w:type="dxa"/>
            </w:tcMar>
          </w:tcPr>
          <w:p w14:paraId="099F254C"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1.000.000 ريال سعودي</w:t>
            </w:r>
          </w:p>
        </w:tc>
        <w:tc>
          <w:tcPr>
            <w:tcW w:w="2340" w:type="dxa"/>
            <w:tcMar>
              <w:top w:w="100" w:type="dxa"/>
              <w:left w:w="100" w:type="dxa"/>
              <w:bottom w:w="100" w:type="dxa"/>
              <w:right w:w="100" w:type="dxa"/>
            </w:tcMar>
          </w:tcPr>
          <w:p w14:paraId="39669C17"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1.200.000 ريال سعودي</w:t>
            </w:r>
          </w:p>
        </w:tc>
        <w:tc>
          <w:tcPr>
            <w:tcW w:w="2340" w:type="dxa"/>
            <w:tcMar>
              <w:top w:w="100" w:type="dxa"/>
              <w:left w:w="100" w:type="dxa"/>
              <w:bottom w:w="100" w:type="dxa"/>
              <w:right w:w="100" w:type="dxa"/>
            </w:tcMar>
          </w:tcPr>
          <w:p w14:paraId="307F032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-200000 ريال سعودي </w:t>
            </w:r>
          </w:p>
        </w:tc>
      </w:tr>
      <w:tr w:rsidR="00211F5B" w14:paraId="0DB17BAF" w14:textId="77777777">
        <w:tc>
          <w:tcPr>
            <w:tcW w:w="2340" w:type="dxa"/>
            <w:tcMar>
              <w:top w:w="100" w:type="dxa"/>
              <w:left w:w="100" w:type="dxa"/>
              <w:bottom w:w="100" w:type="dxa"/>
              <w:right w:w="100" w:type="dxa"/>
            </w:tcMar>
          </w:tcPr>
          <w:p w14:paraId="3238BA2B"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2029</w:t>
            </w:r>
          </w:p>
        </w:tc>
        <w:tc>
          <w:tcPr>
            <w:tcW w:w="2340" w:type="dxa"/>
            <w:tcMar>
              <w:top w:w="100" w:type="dxa"/>
              <w:left w:w="100" w:type="dxa"/>
              <w:bottom w:w="100" w:type="dxa"/>
              <w:right w:w="100" w:type="dxa"/>
            </w:tcMar>
          </w:tcPr>
          <w:p w14:paraId="454AE22E"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2.000.000 ريال سعودي.</w:t>
            </w:r>
          </w:p>
        </w:tc>
        <w:tc>
          <w:tcPr>
            <w:tcW w:w="2340" w:type="dxa"/>
            <w:tcMar>
              <w:top w:w="100" w:type="dxa"/>
              <w:left w:w="100" w:type="dxa"/>
              <w:bottom w:w="100" w:type="dxa"/>
              <w:right w:w="100" w:type="dxa"/>
            </w:tcMar>
          </w:tcPr>
          <w:p w14:paraId="64D3E16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1.500.000 ريال سعودي</w:t>
            </w:r>
          </w:p>
        </w:tc>
        <w:tc>
          <w:tcPr>
            <w:tcW w:w="2340" w:type="dxa"/>
            <w:tcMar>
              <w:top w:w="100" w:type="dxa"/>
              <w:left w:w="100" w:type="dxa"/>
              <w:bottom w:w="100" w:type="dxa"/>
              <w:right w:w="100" w:type="dxa"/>
            </w:tcMar>
          </w:tcPr>
          <w:p w14:paraId="2F7A9BA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500000 ريال سعودي</w:t>
            </w:r>
          </w:p>
        </w:tc>
      </w:tr>
      <w:tr w:rsidR="00211F5B" w14:paraId="622492CA" w14:textId="77777777">
        <w:tc>
          <w:tcPr>
            <w:tcW w:w="2340" w:type="dxa"/>
            <w:tcMar>
              <w:top w:w="100" w:type="dxa"/>
              <w:left w:w="100" w:type="dxa"/>
              <w:bottom w:w="100" w:type="dxa"/>
              <w:right w:w="100" w:type="dxa"/>
            </w:tcMar>
          </w:tcPr>
          <w:p w14:paraId="6CE29647"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2030</w:t>
            </w:r>
          </w:p>
        </w:tc>
        <w:tc>
          <w:tcPr>
            <w:tcW w:w="2340" w:type="dxa"/>
            <w:tcMar>
              <w:top w:w="100" w:type="dxa"/>
              <w:left w:w="100" w:type="dxa"/>
              <w:bottom w:w="100" w:type="dxa"/>
              <w:right w:w="100" w:type="dxa"/>
            </w:tcMar>
          </w:tcPr>
          <w:p w14:paraId="4BAC1A5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3.500.000 ريال سعودي</w:t>
            </w:r>
          </w:p>
        </w:tc>
        <w:tc>
          <w:tcPr>
            <w:tcW w:w="2340" w:type="dxa"/>
            <w:tcMar>
              <w:top w:w="100" w:type="dxa"/>
              <w:left w:w="100" w:type="dxa"/>
              <w:bottom w:w="100" w:type="dxa"/>
              <w:right w:w="100" w:type="dxa"/>
            </w:tcMar>
          </w:tcPr>
          <w:p w14:paraId="247BD29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1.700.000 ريال سعودي</w:t>
            </w:r>
          </w:p>
        </w:tc>
        <w:tc>
          <w:tcPr>
            <w:tcW w:w="2340" w:type="dxa"/>
            <w:tcMar>
              <w:top w:w="100" w:type="dxa"/>
              <w:left w:w="100" w:type="dxa"/>
              <w:bottom w:w="100" w:type="dxa"/>
              <w:right w:w="100" w:type="dxa"/>
            </w:tcMar>
          </w:tcPr>
          <w:p w14:paraId="3D4A301D"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1.800.000 ريال سعودي </w:t>
            </w:r>
          </w:p>
        </w:tc>
      </w:tr>
      <w:tr w:rsidR="00211F5B" w14:paraId="0AAE6B58" w14:textId="77777777">
        <w:tc>
          <w:tcPr>
            <w:tcW w:w="2340" w:type="dxa"/>
            <w:tcMar>
              <w:top w:w="100" w:type="dxa"/>
              <w:left w:w="100" w:type="dxa"/>
              <w:bottom w:w="100" w:type="dxa"/>
              <w:right w:w="100" w:type="dxa"/>
            </w:tcMar>
          </w:tcPr>
          <w:p w14:paraId="3020297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2031</w:t>
            </w:r>
          </w:p>
        </w:tc>
        <w:tc>
          <w:tcPr>
            <w:tcW w:w="2340" w:type="dxa"/>
            <w:tcMar>
              <w:top w:w="100" w:type="dxa"/>
              <w:left w:w="100" w:type="dxa"/>
              <w:bottom w:w="100" w:type="dxa"/>
              <w:right w:w="100" w:type="dxa"/>
            </w:tcMar>
          </w:tcPr>
          <w:p w14:paraId="5CE2E0FD"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4.500.000 ريال سعودي.</w:t>
            </w:r>
          </w:p>
        </w:tc>
        <w:tc>
          <w:tcPr>
            <w:tcW w:w="2340" w:type="dxa"/>
            <w:tcMar>
              <w:top w:w="100" w:type="dxa"/>
              <w:left w:w="100" w:type="dxa"/>
              <w:bottom w:w="100" w:type="dxa"/>
              <w:right w:w="100" w:type="dxa"/>
            </w:tcMar>
          </w:tcPr>
          <w:p w14:paraId="06DE3D4E"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1.900.000 ريال سعودي</w:t>
            </w:r>
          </w:p>
        </w:tc>
        <w:tc>
          <w:tcPr>
            <w:tcW w:w="2340" w:type="dxa"/>
            <w:tcMar>
              <w:top w:w="100" w:type="dxa"/>
              <w:left w:w="100" w:type="dxa"/>
              <w:bottom w:w="100" w:type="dxa"/>
              <w:right w:w="100" w:type="dxa"/>
            </w:tcMar>
          </w:tcPr>
          <w:p w14:paraId="16E2825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2.600.000 ريال سعودي </w:t>
            </w:r>
          </w:p>
        </w:tc>
      </w:tr>
      <w:tr w:rsidR="00211F5B" w14:paraId="1312B2F0" w14:textId="77777777">
        <w:tc>
          <w:tcPr>
            <w:tcW w:w="2340" w:type="dxa"/>
            <w:tcMar>
              <w:top w:w="100" w:type="dxa"/>
              <w:left w:w="100" w:type="dxa"/>
              <w:bottom w:w="100" w:type="dxa"/>
              <w:right w:w="100" w:type="dxa"/>
            </w:tcMar>
          </w:tcPr>
          <w:p w14:paraId="6058C37E"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2032</w:t>
            </w:r>
          </w:p>
        </w:tc>
        <w:tc>
          <w:tcPr>
            <w:tcW w:w="2340" w:type="dxa"/>
            <w:tcMar>
              <w:top w:w="100" w:type="dxa"/>
              <w:left w:w="100" w:type="dxa"/>
              <w:bottom w:w="100" w:type="dxa"/>
              <w:right w:w="100" w:type="dxa"/>
            </w:tcMar>
          </w:tcPr>
          <w:p w14:paraId="48509F46"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5.000.000 ريال سعودي.</w:t>
            </w:r>
          </w:p>
        </w:tc>
        <w:tc>
          <w:tcPr>
            <w:tcW w:w="2340" w:type="dxa"/>
            <w:tcMar>
              <w:top w:w="100" w:type="dxa"/>
              <w:left w:w="100" w:type="dxa"/>
              <w:bottom w:w="100" w:type="dxa"/>
              <w:right w:w="100" w:type="dxa"/>
            </w:tcMar>
          </w:tcPr>
          <w:p w14:paraId="57FB2CD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2.000.000 ريال سعودي</w:t>
            </w:r>
          </w:p>
        </w:tc>
        <w:tc>
          <w:tcPr>
            <w:tcW w:w="2340" w:type="dxa"/>
            <w:tcMar>
              <w:top w:w="100" w:type="dxa"/>
              <w:left w:w="100" w:type="dxa"/>
              <w:bottom w:w="100" w:type="dxa"/>
              <w:right w:w="100" w:type="dxa"/>
            </w:tcMar>
          </w:tcPr>
          <w:p w14:paraId="59F47AA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3.000.000 ريال سعودي </w:t>
            </w:r>
          </w:p>
        </w:tc>
      </w:tr>
    </w:tbl>
    <w:p w14:paraId="4F67593C" w14:textId="77777777" w:rsidR="00211F5B" w:rsidRDefault="00211F5B">
      <w:pPr>
        <w:bidi/>
        <w:spacing w:line="240" w:lineRule="auto"/>
        <w:rPr>
          <w:b/>
          <w:sz w:val="28"/>
          <w:szCs w:val="28"/>
        </w:rPr>
      </w:pPr>
    </w:p>
    <w:p w14:paraId="4AD7278A"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تحليل التعادل</w:t>
      </w:r>
    </w:p>
    <w:p w14:paraId="3B14C3AE" w14:textId="77777777" w:rsidR="00211F5B" w:rsidRDefault="00211F5B">
      <w:pPr>
        <w:bidi/>
        <w:spacing w:line="240" w:lineRule="auto"/>
        <w:rPr>
          <w:sz w:val="28"/>
          <w:szCs w:val="28"/>
        </w:rPr>
      </w:pPr>
    </w:p>
    <w:p w14:paraId="26A3CF4B" w14:textId="77777777" w:rsidR="00211F5B" w:rsidRDefault="00000000">
      <w:pPr>
        <w:bidi/>
        <w:spacing w:line="240" w:lineRule="auto"/>
        <w:rPr>
          <w:rFonts w:ascii="Calibri" w:eastAsia="Calibri" w:hAnsi="Calibri" w:cs="Calibri"/>
          <w:sz w:val="28"/>
          <w:szCs w:val="28"/>
        </w:rPr>
      </w:pPr>
      <w:r>
        <w:rPr>
          <w:rFonts w:ascii="Calibri" w:eastAsia="Calibri" w:hAnsi="Calibri" w:cs="Calibri"/>
          <w:sz w:val="28"/>
          <w:szCs w:val="28"/>
          <w:rtl/>
        </w:rPr>
        <w:t>من المتوقع أن يحقق المشروع نقطة التعادل خلال خمس سنوات من التشغيل، وهو ما يعكس مسار نمو الإيرادات على مراحل وإدارة التكاليف الاستراتيجية، وتمثل نقطة التعادل معلماً محورياً في الاستدامة المالية، مما يشير إلى قدرة المشروع على توليد تدفقات نقدية إيجابية وتحقيق الربحية على المدى الطويل.</w:t>
      </w:r>
    </w:p>
    <w:p w14:paraId="755424FE" w14:textId="77777777" w:rsidR="00211F5B" w:rsidRDefault="00211F5B">
      <w:pPr>
        <w:bidi/>
        <w:spacing w:line="240" w:lineRule="auto"/>
        <w:rPr>
          <w:sz w:val="28"/>
          <w:szCs w:val="28"/>
        </w:rPr>
      </w:pPr>
    </w:p>
    <w:p w14:paraId="381C1FAE"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د. مصادر التمويل</w:t>
      </w:r>
    </w:p>
    <w:p w14:paraId="29F83658" w14:textId="77777777" w:rsidR="00211F5B" w:rsidRDefault="00211F5B">
      <w:pPr>
        <w:bidi/>
        <w:spacing w:line="240" w:lineRule="auto"/>
        <w:rPr>
          <w:sz w:val="28"/>
          <w:szCs w:val="28"/>
        </w:rPr>
      </w:pPr>
    </w:p>
    <w:p w14:paraId="3249A988" w14:textId="77777777" w:rsidR="00211F5B" w:rsidRDefault="00000000">
      <w:pPr>
        <w:numPr>
          <w:ilvl w:val="0"/>
          <w:numId w:val="21"/>
        </w:numPr>
        <w:bidi/>
        <w:spacing w:line="240" w:lineRule="auto"/>
        <w:rPr>
          <w:rFonts w:ascii="Calibri" w:eastAsia="Calibri" w:hAnsi="Calibri" w:cs="Calibri"/>
          <w:sz w:val="28"/>
          <w:szCs w:val="28"/>
        </w:rPr>
      </w:pPr>
      <w:r>
        <w:rPr>
          <w:rFonts w:ascii="Calibri" w:eastAsia="Calibri" w:hAnsi="Calibri" w:cs="Calibri"/>
          <w:sz w:val="28"/>
          <w:szCs w:val="28"/>
          <w:rtl/>
        </w:rPr>
        <w:t>المنح والإعانات الحكومية.</w:t>
      </w:r>
    </w:p>
    <w:p w14:paraId="4EF99EE5" w14:textId="77777777" w:rsidR="00211F5B" w:rsidRDefault="00000000">
      <w:pPr>
        <w:numPr>
          <w:ilvl w:val="0"/>
          <w:numId w:val="21"/>
        </w:numPr>
        <w:bidi/>
        <w:spacing w:line="240" w:lineRule="auto"/>
        <w:rPr>
          <w:rFonts w:ascii="Calibri" w:eastAsia="Calibri" w:hAnsi="Calibri" w:cs="Calibri"/>
          <w:sz w:val="28"/>
          <w:szCs w:val="28"/>
        </w:rPr>
      </w:pPr>
      <w:r>
        <w:rPr>
          <w:rFonts w:ascii="Calibri" w:eastAsia="Calibri" w:hAnsi="Calibri" w:cs="Calibri"/>
          <w:sz w:val="28"/>
          <w:szCs w:val="28"/>
          <w:rtl/>
        </w:rPr>
        <w:t>تأمين التمويل الحكومي لتكملة الاستثمار الرأسمالي الأولى والحد من المخاطر المالية المرتبطة بتنفيذ المشروع.</w:t>
      </w:r>
    </w:p>
    <w:p w14:paraId="5951A4E3" w14:textId="77777777" w:rsidR="00211F5B" w:rsidRDefault="00000000">
      <w:pPr>
        <w:numPr>
          <w:ilvl w:val="0"/>
          <w:numId w:val="21"/>
        </w:numPr>
        <w:bidi/>
        <w:spacing w:line="240" w:lineRule="auto"/>
        <w:rPr>
          <w:rFonts w:ascii="Calibri" w:eastAsia="Calibri" w:hAnsi="Calibri" w:cs="Calibri"/>
          <w:sz w:val="28"/>
          <w:szCs w:val="28"/>
        </w:rPr>
      </w:pPr>
      <w:r>
        <w:rPr>
          <w:rFonts w:ascii="Calibri" w:eastAsia="Calibri" w:hAnsi="Calibri" w:cs="Calibri"/>
          <w:sz w:val="28"/>
          <w:szCs w:val="28"/>
          <w:rtl/>
        </w:rPr>
        <w:t>جذب المستثمرين من القطاع الخاص ورأس المال الاستثماري</w:t>
      </w:r>
    </w:p>
    <w:p w14:paraId="2C2F6F4F" w14:textId="77777777" w:rsidR="00211F5B" w:rsidRDefault="00000000">
      <w:pPr>
        <w:numPr>
          <w:ilvl w:val="0"/>
          <w:numId w:val="21"/>
        </w:numPr>
        <w:bidi/>
        <w:spacing w:line="240" w:lineRule="auto"/>
        <w:rPr>
          <w:rFonts w:ascii="Calibri" w:eastAsia="Calibri" w:hAnsi="Calibri" w:cs="Calibri"/>
          <w:sz w:val="28"/>
          <w:szCs w:val="28"/>
        </w:rPr>
      </w:pPr>
      <w:r>
        <w:rPr>
          <w:rFonts w:ascii="Calibri" w:eastAsia="Calibri" w:hAnsi="Calibri" w:cs="Calibri"/>
          <w:sz w:val="28"/>
          <w:szCs w:val="28"/>
          <w:rtl/>
        </w:rPr>
        <w:t xml:space="preserve">الشركات الرأسمالية المهتمة بدعم المشاريع الزراعية المبتكرة ذات الإمكانات لتحقيق نمو وتأثير قابلين للتطوير. </w:t>
      </w:r>
    </w:p>
    <w:p w14:paraId="32CDF12F" w14:textId="77777777" w:rsidR="00211F5B" w:rsidRDefault="00000000">
      <w:pPr>
        <w:numPr>
          <w:ilvl w:val="0"/>
          <w:numId w:val="21"/>
        </w:numPr>
        <w:bidi/>
        <w:spacing w:line="240" w:lineRule="auto"/>
        <w:rPr>
          <w:rFonts w:ascii="Calibri" w:eastAsia="Calibri" w:hAnsi="Calibri" w:cs="Calibri"/>
          <w:sz w:val="28"/>
          <w:szCs w:val="28"/>
        </w:rPr>
      </w:pPr>
      <w:r>
        <w:rPr>
          <w:rFonts w:ascii="Calibri" w:eastAsia="Calibri" w:hAnsi="Calibri" w:cs="Calibri"/>
          <w:sz w:val="28"/>
          <w:szCs w:val="28"/>
          <w:rtl/>
        </w:rPr>
        <w:t>تقديم حصص الأسهم أو الأوراق المالية القابلة للتحويل لتحفيز الاستثمار ومواءمة المصالح مع نجاح المشروع على المدى الطويل.</w:t>
      </w:r>
    </w:p>
    <w:p w14:paraId="21AA567E" w14:textId="77777777" w:rsidR="00211F5B" w:rsidRDefault="00000000">
      <w:pPr>
        <w:numPr>
          <w:ilvl w:val="0"/>
          <w:numId w:val="21"/>
        </w:numPr>
        <w:bidi/>
        <w:spacing w:line="240" w:lineRule="auto"/>
        <w:rPr>
          <w:rFonts w:ascii="Calibri" w:eastAsia="Calibri" w:hAnsi="Calibri" w:cs="Calibri"/>
          <w:sz w:val="28"/>
          <w:szCs w:val="28"/>
        </w:rPr>
      </w:pPr>
      <w:r>
        <w:rPr>
          <w:rFonts w:ascii="Calibri" w:eastAsia="Calibri" w:hAnsi="Calibri" w:cs="Calibri"/>
          <w:sz w:val="28"/>
          <w:szCs w:val="28"/>
          <w:rtl/>
        </w:rPr>
        <w:t>الحصول على قروض وخيارات تمويل زراعية مصممة خصيصًا لتلبية الاحتياجات الفريدة للمشروع، بما في ذلك تأجير المعدات، وقروض رأس المال العامل، وتمويل البناء.</w:t>
      </w:r>
    </w:p>
    <w:p w14:paraId="1EC4DF04" w14:textId="77777777" w:rsidR="00211F5B" w:rsidRDefault="00000000">
      <w:pPr>
        <w:numPr>
          <w:ilvl w:val="0"/>
          <w:numId w:val="21"/>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التعاون مع المؤسسات المالية والمقرضين الزراعيين لوضع شروط قرض مواتية وجداول سداد بناءً على التدفق النقدي المتوقع لتوليد الإيرادات.</w:t>
      </w:r>
    </w:p>
    <w:p w14:paraId="01AC5B9F" w14:textId="77777777" w:rsidR="00211F5B" w:rsidRDefault="00211F5B">
      <w:pPr>
        <w:bidi/>
        <w:spacing w:line="240" w:lineRule="auto"/>
        <w:rPr>
          <w:rFonts w:ascii="Calibri" w:eastAsia="Calibri" w:hAnsi="Calibri" w:cs="Calibri"/>
          <w:sz w:val="28"/>
          <w:szCs w:val="28"/>
        </w:rPr>
      </w:pPr>
    </w:p>
    <w:p w14:paraId="4C439AF5" w14:textId="77777777" w:rsidR="00211F5B" w:rsidRDefault="00000000">
      <w:pPr>
        <w:bidi/>
        <w:spacing w:line="240" w:lineRule="auto"/>
        <w:rPr>
          <w:rFonts w:ascii="Calibri" w:eastAsia="Calibri" w:hAnsi="Calibri" w:cs="Calibri"/>
          <w:b/>
          <w:sz w:val="28"/>
          <w:szCs w:val="28"/>
          <w:u w:val="single"/>
        </w:rPr>
      </w:pPr>
      <w:r>
        <w:rPr>
          <w:rFonts w:ascii="Calibri" w:eastAsia="Calibri" w:hAnsi="Calibri" w:cs="Calibri"/>
          <w:b/>
          <w:sz w:val="28"/>
          <w:szCs w:val="28"/>
          <w:u w:val="single"/>
          <w:rtl/>
        </w:rPr>
        <w:t>سادسا. الجدوى التنظيمية</w:t>
      </w:r>
    </w:p>
    <w:p w14:paraId="589C8BB0" w14:textId="77777777" w:rsidR="00211F5B" w:rsidRDefault="00211F5B">
      <w:pPr>
        <w:bidi/>
        <w:spacing w:line="240" w:lineRule="auto"/>
        <w:rPr>
          <w:rFonts w:ascii="Calibri" w:eastAsia="Calibri" w:hAnsi="Calibri" w:cs="Calibri"/>
          <w:b/>
          <w:sz w:val="28"/>
          <w:szCs w:val="28"/>
          <w:u w:val="single"/>
        </w:rPr>
      </w:pPr>
    </w:p>
    <w:p w14:paraId="08A7B1E3"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فريق الإدارة</w:t>
      </w:r>
    </w:p>
    <w:p w14:paraId="246007DD" w14:textId="77777777" w:rsidR="00211F5B" w:rsidRDefault="00211F5B">
      <w:pPr>
        <w:bidi/>
        <w:spacing w:line="240" w:lineRule="auto"/>
        <w:rPr>
          <w:sz w:val="28"/>
          <w:szCs w:val="28"/>
        </w:rPr>
      </w:pPr>
    </w:p>
    <w:p w14:paraId="131A7E2F" w14:textId="77777777" w:rsidR="00211F5B" w:rsidRDefault="00000000">
      <w:pPr>
        <w:numPr>
          <w:ilvl w:val="0"/>
          <w:numId w:val="17"/>
        </w:numPr>
        <w:bidi/>
        <w:spacing w:line="240" w:lineRule="auto"/>
        <w:rPr>
          <w:rFonts w:ascii="Calibri" w:eastAsia="Calibri" w:hAnsi="Calibri" w:cs="Calibri"/>
          <w:sz w:val="28"/>
          <w:szCs w:val="28"/>
        </w:rPr>
      </w:pPr>
      <w:r>
        <w:rPr>
          <w:rFonts w:ascii="Calibri" w:eastAsia="Calibri" w:hAnsi="Calibri" w:cs="Calibri"/>
          <w:b/>
          <w:sz w:val="28"/>
          <w:szCs w:val="28"/>
          <w:rtl/>
        </w:rPr>
        <w:t>مدير المشروع</w:t>
      </w:r>
      <w:r>
        <w:rPr>
          <w:rFonts w:ascii="Calibri" w:eastAsia="Calibri" w:hAnsi="Calibri" w:cs="Calibri"/>
          <w:sz w:val="28"/>
          <w:szCs w:val="28"/>
          <w:rtl/>
        </w:rPr>
        <w:t xml:space="preserve"> المسؤول عن الإشراف على تنفيذ المشروع والموارد، </w:t>
      </w:r>
      <w:proofErr w:type="gramStart"/>
      <w:r>
        <w:rPr>
          <w:rFonts w:ascii="Calibri" w:eastAsia="Calibri" w:hAnsi="Calibri" w:cs="Calibri"/>
          <w:sz w:val="28"/>
          <w:szCs w:val="28"/>
          <w:rtl/>
        </w:rPr>
        <w:t>و يتمتع</w:t>
      </w:r>
      <w:proofErr w:type="gramEnd"/>
      <w:r>
        <w:rPr>
          <w:rFonts w:ascii="Calibri" w:eastAsia="Calibri" w:hAnsi="Calibri" w:cs="Calibri"/>
          <w:sz w:val="28"/>
          <w:szCs w:val="28"/>
          <w:rtl/>
        </w:rPr>
        <w:t xml:space="preserve"> بخبرة واسعة في الإدارة والعمليات الزراعية، مع سجل حافل من إنجاز مشاريع زراعية ناجحة في الموعد المحدد وفي حدود الميزانية.</w:t>
      </w:r>
    </w:p>
    <w:p w14:paraId="7A677CD4" w14:textId="77777777" w:rsidR="00211F5B" w:rsidRDefault="00211F5B">
      <w:pPr>
        <w:bidi/>
        <w:spacing w:line="240" w:lineRule="auto"/>
        <w:rPr>
          <w:sz w:val="28"/>
          <w:szCs w:val="28"/>
        </w:rPr>
      </w:pPr>
    </w:p>
    <w:p w14:paraId="6F2CD436" w14:textId="77777777" w:rsidR="00211F5B" w:rsidRDefault="00000000">
      <w:pPr>
        <w:numPr>
          <w:ilvl w:val="0"/>
          <w:numId w:val="3"/>
        </w:numPr>
        <w:bidi/>
        <w:spacing w:line="240" w:lineRule="auto"/>
        <w:rPr>
          <w:rFonts w:ascii="Calibri" w:eastAsia="Calibri" w:hAnsi="Calibri" w:cs="Calibri"/>
          <w:sz w:val="28"/>
          <w:szCs w:val="28"/>
        </w:rPr>
      </w:pPr>
      <w:r>
        <w:rPr>
          <w:rFonts w:ascii="Calibri" w:eastAsia="Calibri" w:hAnsi="Calibri" w:cs="Calibri"/>
          <w:b/>
          <w:sz w:val="28"/>
          <w:szCs w:val="28"/>
          <w:rtl/>
        </w:rPr>
        <w:t>القائد الفني</w:t>
      </w:r>
      <w:r>
        <w:rPr>
          <w:rFonts w:ascii="Calibri" w:eastAsia="Calibri" w:hAnsi="Calibri" w:cs="Calibri"/>
          <w:sz w:val="28"/>
          <w:szCs w:val="28"/>
          <w:rtl/>
        </w:rPr>
        <w:t xml:space="preserve"> الذي يقود مبادرات تكامل التكنولوجيا والابتكار، ويضمن نشر سلس لأدوات الزراعة الدقيقة والممارسات الزراعية المستدامة، </w:t>
      </w:r>
      <w:proofErr w:type="gramStart"/>
      <w:r>
        <w:rPr>
          <w:rFonts w:ascii="Calibri" w:eastAsia="Calibri" w:hAnsi="Calibri" w:cs="Calibri"/>
          <w:sz w:val="28"/>
          <w:szCs w:val="28"/>
          <w:rtl/>
        </w:rPr>
        <w:t>و حاصل</w:t>
      </w:r>
      <w:proofErr w:type="gramEnd"/>
      <w:r>
        <w:rPr>
          <w:rFonts w:ascii="Calibri" w:eastAsia="Calibri" w:hAnsi="Calibri" w:cs="Calibri"/>
          <w:sz w:val="28"/>
          <w:szCs w:val="28"/>
          <w:rtl/>
        </w:rPr>
        <w:t xml:space="preserve"> على درجة في الهندسة الزراعية ويجلب خبرة متخصصة في علم الزراعة وعلوم التربة والاستدامة البيئية.</w:t>
      </w:r>
    </w:p>
    <w:p w14:paraId="25D61DEB" w14:textId="77777777" w:rsidR="00211F5B" w:rsidRDefault="00000000">
      <w:pPr>
        <w:numPr>
          <w:ilvl w:val="0"/>
          <w:numId w:val="10"/>
        </w:numPr>
        <w:bidi/>
        <w:spacing w:line="240" w:lineRule="auto"/>
        <w:rPr>
          <w:sz w:val="28"/>
          <w:szCs w:val="28"/>
        </w:rPr>
      </w:pPr>
      <w:r>
        <w:rPr>
          <w:b/>
          <w:sz w:val="28"/>
          <w:szCs w:val="28"/>
          <w:rtl/>
        </w:rPr>
        <w:t xml:space="preserve">مدير </w:t>
      </w:r>
      <w:r>
        <w:rPr>
          <w:rFonts w:ascii="Calibri" w:eastAsia="Calibri" w:hAnsi="Calibri" w:cs="Calibri"/>
          <w:b/>
          <w:sz w:val="28"/>
          <w:szCs w:val="28"/>
          <w:rtl/>
        </w:rPr>
        <w:t>التسويق</w:t>
      </w:r>
      <w:r>
        <w:rPr>
          <w:rFonts w:ascii="Calibri" w:eastAsia="Calibri" w:hAnsi="Calibri" w:cs="Calibri"/>
          <w:sz w:val="28"/>
          <w:szCs w:val="28"/>
          <w:rtl/>
        </w:rPr>
        <w:t xml:space="preserve"> المسؤول عن تطوير وتنفيذ التسويق الشامل واستراتيجيات للترويج للمنتجات العضوية وبناء الوعي بالعلامة التجارية.</w:t>
      </w:r>
    </w:p>
    <w:p w14:paraId="2246956B" w14:textId="77777777" w:rsidR="00211F5B" w:rsidRDefault="00000000">
      <w:pPr>
        <w:numPr>
          <w:ilvl w:val="0"/>
          <w:numId w:val="10"/>
        </w:numPr>
        <w:bidi/>
        <w:spacing w:line="240" w:lineRule="auto"/>
        <w:rPr>
          <w:rFonts w:ascii="Calibri" w:eastAsia="Calibri" w:hAnsi="Calibri" w:cs="Calibri"/>
          <w:sz w:val="28"/>
          <w:szCs w:val="28"/>
        </w:rPr>
      </w:pPr>
      <w:r>
        <w:rPr>
          <w:rFonts w:ascii="Calibri" w:eastAsia="Calibri" w:hAnsi="Calibri" w:cs="Calibri"/>
          <w:b/>
          <w:sz w:val="28"/>
          <w:szCs w:val="28"/>
          <w:rtl/>
        </w:rPr>
        <w:t>المحلل المالي</w:t>
      </w:r>
      <w:r>
        <w:rPr>
          <w:rFonts w:ascii="Calibri" w:eastAsia="Calibri" w:hAnsi="Calibri" w:cs="Calibri"/>
          <w:sz w:val="28"/>
          <w:szCs w:val="28"/>
          <w:rtl/>
        </w:rPr>
        <w:t xml:space="preserve"> الذي يدير تمويل المشروع والميزانية والتقارير المالية، ويقدم التوقعات والتحليلات المالية لدعم عملية اتخاذ القرار والتخطيط الاستراتيجي، وينفذ تدابير ضبط التكاليف واستراتيجيات إدارة المخاطر للتخفيف من المخاطر المالية وتحسين عوائد الاستثمار.</w:t>
      </w:r>
    </w:p>
    <w:p w14:paraId="08DEE392" w14:textId="77777777" w:rsidR="00211F5B" w:rsidRDefault="00211F5B">
      <w:pPr>
        <w:bidi/>
        <w:spacing w:line="240" w:lineRule="auto"/>
        <w:rPr>
          <w:sz w:val="28"/>
          <w:szCs w:val="28"/>
        </w:rPr>
      </w:pPr>
    </w:p>
    <w:p w14:paraId="69CD0645"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متطلبات التوظيف</w:t>
      </w:r>
    </w:p>
    <w:p w14:paraId="797661AD" w14:textId="77777777" w:rsidR="00211F5B" w:rsidRDefault="00211F5B">
      <w:pPr>
        <w:bidi/>
        <w:spacing w:line="240" w:lineRule="auto"/>
        <w:rPr>
          <w:rFonts w:ascii="Calibri" w:eastAsia="Calibri" w:hAnsi="Calibri" w:cs="Calibri"/>
          <w:b/>
          <w:color w:val="FF0000"/>
          <w:sz w:val="28"/>
          <w:szCs w:val="28"/>
        </w:rPr>
      </w:pPr>
    </w:p>
    <w:p w14:paraId="4D8E172B" w14:textId="77777777" w:rsidR="00211F5B" w:rsidRDefault="00000000">
      <w:pPr>
        <w:bidi/>
        <w:spacing w:line="240" w:lineRule="auto"/>
        <w:rPr>
          <w:rFonts w:ascii="Calibri" w:eastAsia="Calibri" w:hAnsi="Calibri" w:cs="Calibri"/>
          <w:sz w:val="28"/>
          <w:szCs w:val="28"/>
        </w:rPr>
      </w:pPr>
      <w:r>
        <w:rPr>
          <w:rFonts w:ascii="Calibri" w:eastAsia="Calibri" w:hAnsi="Calibri" w:cs="Calibri"/>
          <w:sz w:val="28"/>
          <w:szCs w:val="28"/>
          <w:rtl/>
        </w:rPr>
        <w:t>تحدد خطة التوظيف المناصب الرئيسية الضرورية لتنفيذ المشروع والإدارة التشغيلية، وضمان وجود قوة عاملة ماهرة قادرة على تنفيذ العمليات الزراعية اليومية، والحفاظ على البنية التحتية التكنولوجية، وإدارة المهام الإدارية، ودفع مبادرات التسويق للترويج للمنتجات العضوية وتوسيع نطاق الوصول إلى السوق.</w:t>
      </w:r>
    </w:p>
    <w:p w14:paraId="5F1BA70F" w14:textId="77777777" w:rsidR="00211F5B" w:rsidRDefault="00211F5B">
      <w:pPr>
        <w:bidi/>
        <w:spacing w:line="240" w:lineRule="auto"/>
        <w:rPr>
          <w:b/>
          <w:sz w:val="28"/>
          <w:szCs w:val="28"/>
        </w:rPr>
      </w:pPr>
    </w:p>
    <w:tbl>
      <w:tblPr>
        <w:tblStyle w:val="a6"/>
        <w:bidiVisual/>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1680"/>
        <w:gridCol w:w="2550"/>
        <w:gridCol w:w="2790"/>
      </w:tblGrid>
      <w:tr w:rsidR="00211F5B" w14:paraId="1599CF80" w14:textId="77777777">
        <w:tc>
          <w:tcPr>
            <w:tcW w:w="2340" w:type="dxa"/>
            <w:tcMar>
              <w:top w:w="100" w:type="dxa"/>
              <w:left w:w="100" w:type="dxa"/>
              <w:bottom w:w="100" w:type="dxa"/>
              <w:right w:w="100" w:type="dxa"/>
            </w:tcMar>
          </w:tcPr>
          <w:p w14:paraId="42E4CD81"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الدور الوظيفي </w:t>
            </w:r>
          </w:p>
        </w:tc>
        <w:tc>
          <w:tcPr>
            <w:tcW w:w="1680" w:type="dxa"/>
            <w:tcMar>
              <w:top w:w="100" w:type="dxa"/>
              <w:left w:w="100" w:type="dxa"/>
              <w:bottom w:w="100" w:type="dxa"/>
              <w:right w:w="100" w:type="dxa"/>
            </w:tcMar>
          </w:tcPr>
          <w:p w14:paraId="5EACACA5"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عدد الموظفين</w:t>
            </w:r>
          </w:p>
        </w:tc>
        <w:tc>
          <w:tcPr>
            <w:tcW w:w="2550" w:type="dxa"/>
            <w:tcMar>
              <w:top w:w="100" w:type="dxa"/>
              <w:left w:w="100" w:type="dxa"/>
              <w:bottom w:w="100" w:type="dxa"/>
              <w:right w:w="100" w:type="dxa"/>
            </w:tcMar>
          </w:tcPr>
          <w:p w14:paraId="21682D87"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الراتب </w:t>
            </w:r>
          </w:p>
        </w:tc>
        <w:tc>
          <w:tcPr>
            <w:tcW w:w="2790" w:type="dxa"/>
            <w:tcMar>
              <w:top w:w="100" w:type="dxa"/>
              <w:left w:w="100" w:type="dxa"/>
              <w:bottom w:w="100" w:type="dxa"/>
              <w:right w:w="100" w:type="dxa"/>
            </w:tcMar>
          </w:tcPr>
          <w:p w14:paraId="34A769FD" w14:textId="77777777" w:rsidR="00211F5B" w:rsidRDefault="00000000">
            <w:pPr>
              <w:widowControl w:val="0"/>
              <w:bidi/>
              <w:spacing w:line="240" w:lineRule="auto"/>
              <w:rPr>
                <w:rFonts w:ascii="Calibri" w:eastAsia="Calibri" w:hAnsi="Calibri" w:cs="Calibri"/>
                <w:b/>
                <w:sz w:val="28"/>
                <w:szCs w:val="28"/>
              </w:rPr>
            </w:pPr>
            <w:r>
              <w:rPr>
                <w:rFonts w:ascii="Calibri" w:eastAsia="Calibri" w:hAnsi="Calibri" w:cs="Calibri"/>
                <w:b/>
                <w:sz w:val="28"/>
                <w:szCs w:val="28"/>
                <w:rtl/>
              </w:rPr>
              <w:t xml:space="preserve">إجمالي الراتب </w:t>
            </w:r>
          </w:p>
        </w:tc>
      </w:tr>
      <w:tr w:rsidR="00211F5B" w14:paraId="07A75B70" w14:textId="77777777">
        <w:tc>
          <w:tcPr>
            <w:tcW w:w="2340" w:type="dxa"/>
            <w:tcMar>
              <w:top w:w="100" w:type="dxa"/>
              <w:left w:w="100" w:type="dxa"/>
              <w:bottom w:w="100" w:type="dxa"/>
              <w:right w:w="100" w:type="dxa"/>
            </w:tcMar>
          </w:tcPr>
          <w:p w14:paraId="48BA2B01"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عمال المزارع </w:t>
            </w:r>
          </w:p>
        </w:tc>
        <w:tc>
          <w:tcPr>
            <w:tcW w:w="1680" w:type="dxa"/>
            <w:tcMar>
              <w:top w:w="100" w:type="dxa"/>
              <w:left w:w="100" w:type="dxa"/>
              <w:bottom w:w="100" w:type="dxa"/>
              <w:right w:w="100" w:type="dxa"/>
            </w:tcMar>
          </w:tcPr>
          <w:p w14:paraId="2910A67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50</w:t>
            </w:r>
          </w:p>
        </w:tc>
        <w:tc>
          <w:tcPr>
            <w:tcW w:w="2550" w:type="dxa"/>
            <w:tcMar>
              <w:top w:w="100" w:type="dxa"/>
              <w:left w:w="100" w:type="dxa"/>
              <w:bottom w:w="100" w:type="dxa"/>
              <w:right w:w="100" w:type="dxa"/>
            </w:tcMar>
          </w:tcPr>
          <w:p w14:paraId="7ECF330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30000 ريال سعودي </w:t>
            </w:r>
          </w:p>
        </w:tc>
        <w:tc>
          <w:tcPr>
            <w:tcW w:w="2790" w:type="dxa"/>
            <w:tcMar>
              <w:top w:w="100" w:type="dxa"/>
              <w:left w:w="100" w:type="dxa"/>
              <w:bottom w:w="100" w:type="dxa"/>
              <w:right w:w="100" w:type="dxa"/>
            </w:tcMar>
          </w:tcPr>
          <w:p w14:paraId="6DE51018"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1.500.000 ريال سعودي</w:t>
            </w:r>
          </w:p>
        </w:tc>
      </w:tr>
      <w:tr w:rsidR="00211F5B" w14:paraId="3F8733B3" w14:textId="77777777">
        <w:tc>
          <w:tcPr>
            <w:tcW w:w="2340" w:type="dxa"/>
            <w:tcMar>
              <w:top w:w="100" w:type="dxa"/>
              <w:left w:w="100" w:type="dxa"/>
              <w:bottom w:w="100" w:type="dxa"/>
              <w:right w:w="100" w:type="dxa"/>
            </w:tcMar>
          </w:tcPr>
          <w:p w14:paraId="3A6B8EC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الفريق الفني </w:t>
            </w:r>
          </w:p>
        </w:tc>
        <w:tc>
          <w:tcPr>
            <w:tcW w:w="1680" w:type="dxa"/>
            <w:tcMar>
              <w:top w:w="100" w:type="dxa"/>
              <w:left w:w="100" w:type="dxa"/>
              <w:bottom w:w="100" w:type="dxa"/>
              <w:right w:w="100" w:type="dxa"/>
            </w:tcMar>
          </w:tcPr>
          <w:p w14:paraId="4B5095B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10</w:t>
            </w:r>
          </w:p>
        </w:tc>
        <w:tc>
          <w:tcPr>
            <w:tcW w:w="2550" w:type="dxa"/>
            <w:tcMar>
              <w:top w:w="100" w:type="dxa"/>
              <w:left w:w="100" w:type="dxa"/>
              <w:bottom w:w="100" w:type="dxa"/>
              <w:right w:w="100" w:type="dxa"/>
            </w:tcMar>
          </w:tcPr>
          <w:p w14:paraId="6D8CAD9A"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 ريال سعودي</w:t>
            </w:r>
          </w:p>
        </w:tc>
        <w:tc>
          <w:tcPr>
            <w:tcW w:w="2790" w:type="dxa"/>
            <w:tcMar>
              <w:top w:w="100" w:type="dxa"/>
              <w:left w:w="100" w:type="dxa"/>
              <w:bottom w:w="100" w:type="dxa"/>
              <w:right w:w="100" w:type="dxa"/>
            </w:tcMar>
          </w:tcPr>
          <w:p w14:paraId="48ECCD27"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500000 ريال سعودي</w:t>
            </w:r>
          </w:p>
        </w:tc>
      </w:tr>
      <w:tr w:rsidR="00211F5B" w14:paraId="7CC68F00" w14:textId="77777777">
        <w:tc>
          <w:tcPr>
            <w:tcW w:w="2340" w:type="dxa"/>
            <w:tcMar>
              <w:top w:w="100" w:type="dxa"/>
              <w:left w:w="100" w:type="dxa"/>
              <w:bottom w:w="100" w:type="dxa"/>
              <w:right w:w="100" w:type="dxa"/>
            </w:tcMar>
          </w:tcPr>
          <w:p w14:paraId="40D72E66"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الفريق الإداري </w:t>
            </w:r>
          </w:p>
        </w:tc>
        <w:tc>
          <w:tcPr>
            <w:tcW w:w="1680" w:type="dxa"/>
            <w:tcMar>
              <w:top w:w="100" w:type="dxa"/>
              <w:left w:w="100" w:type="dxa"/>
              <w:bottom w:w="100" w:type="dxa"/>
              <w:right w:w="100" w:type="dxa"/>
            </w:tcMar>
          </w:tcPr>
          <w:p w14:paraId="1A1BC6C4"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5</w:t>
            </w:r>
          </w:p>
        </w:tc>
        <w:tc>
          <w:tcPr>
            <w:tcW w:w="2550" w:type="dxa"/>
            <w:tcMar>
              <w:top w:w="100" w:type="dxa"/>
              <w:left w:w="100" w:type="dxa"/>
              <w:bottom w:w="100" w:type="dxa"/>
              <w:right w:w="100" w:type="dxa"/>
            </w:tcMar>
          </w:tcPr>
          <w:p w14:paraId="36A4FA2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40000 ريال سعودي</w:t>
            </w:r>
          </w:p>
        </w:tc>
        <w:tc>
          <w:tcPr>
            <w:tcW w:w="2790" w:type="dxa"/>
            <w:tcMar>
              <w:top w:w="100" w:type="dxa"/>
              <w:left w:w="100" w:type="dxa"/>
              <w:bottom w:w="100" w:type="dxa"/>
              <w:right w:w="100" w:type="dxa"/>
            </w:tcMar>
          </w:tcPr>
          <w:p w14:paraId="721DD022"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200000 ريال سعودي</w:t>
            </w:r>
          </w:p>
        </w:tc>
      </w:tr>
      <w:tr w:rsidR="00211F5B" w14:paraId="03E92850" w14:textId="77777777">
        <w:tc>
          <w:tcPr>
            <w:tcW w:w="2340" w:type="dxa"/>
            <w:tcMar>
              <w:top w:w="100" w:type="dxa"/>
              <w:left w:w="100" w:type="dxa"/>
              <w:bottom w:w="100" w:type="dxa"/>
              <w:right w:w="100" w:type="dxa"/>
            </w:tcMar>
          </w:tcPr>
          <w:p w14:paraId="6868ED81"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 xml:space="preserve">فريق التسويق </w:t>
            </w:r>
          </w:p>
        </w:tc>
        <w:tc>
          <w:tcPr>
            <w:tcW w:w="1680" w:type="dxa"/>
            <w:tcMar>
              <w:top w:w="100" w:type="dxa"/>
              <w:left w:w="100" w:type="dxa"/>
              <w:bottom w:w="100" w:type="dxa"/>
              <w:right w:w="100" w:type="dxa"/>
            </w:tcMar>
          </w:tcPr>
          <w:p w14:paraId="1C6C6D78"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Pr>
              <w:t>5</w:t>
            </w:r>
          </w:p>
        </w:tc>
        <w:tc>
          <w:tcPr>
            <w:tcW w:w="2550" w:type="dxa"/>
            <w:tcMar>
              <w:top w:w="100" w:type="dxa"/>
              <w:left w:w="100" w:type="dxa"/>
              <w:bottom w:w="100" w:type="dxa"/>
              <w:right w:w="100" w:type="dxa"/>
            </w:tcMar>
          </w:tcPr>
          <w:p w14:paraId="06B054E3"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60000 ريال سعودي</w:t>
            </w:r>
          </w:p>
        </w:tc>
        <w:tc>
          <w:tcPr>
            <w:tcW w:w="2790" w:type="dxa"/>
            <w:tcMar>
              <w:top w:w="100" w:type="dxa"/>
              <w:left w:w="100" w:type="dxa"/>
              <w:bottom w:w="100" w:type="dxa"/>
              <w:right w:w="100" w:type="dxa"/>
            </w:tcMar>
          </w:tcPr>
          <w:p w14:paraId="35B53619" w14:textId="77777777" w:rsidR="00211F5B" w:rsidRDefault="00000000">
            <w:pPr>
              <w:widowControl w:val="0"/>
              <w:bidi/>
              <w:spacing w:line="240" w:lineRule="auto"/>
              <w:rPr>
                <w:rFonts w:ascii="Calibri" w:eastAsia="Calibri" w:hAnsi="Calibri" w:cs="Calibri"/>
                <w:sz w:val="28"/>
                <w:szCs w:val="28"/>
              </w:rPr>
            </w:pPr>
            <w:r>
              <w:rPr>
                <w:rFonts w:ascii="Calibri" w:eastAsia="Calibri" w:hAnsi="Calibri" w:cs="Calibri"/>
                <w:sz w:val="28"/>
                <w:szCs w:val="28"/>
                <w:rtl/>
              </w:rPr>
              <w:t>300000 ريال سعودي</w:t>
            </w:r>
          </w:p>
        </w:tc>
      </w:tr>
    </w:tbl>
    <w:p w14:paraId="22BC46A0" w14:textId="77777777" w:rsidR="00211F5B" w:rsidRDefault="00211F5B">
      <w:pPr>
        <w:bidi/>
        <w:spacing w:line="240" w:lineRule="auto"/>
        <w:rPr>
          <w:b/>
          <w:sz w:val="28"/>
          <w:szCs w:val="28"/>
        </w:rPr>
      </w:pPr>
    </w:p>
    <w:p w14:paraId="2BEE3F7E" w14:textId="77777777" w:rsidR="00211F5B" w:rsidRDefault="00000000">
      <w:pPr>
        <w:bidi/>
        <w:spacing w:line="240" w:lineRule="auto"/>
        <w:rPr>
          <w:rFonts w:ascii="Calibri" w:eastAsia="Calibri" w:hAnsi="Calibri" w:cs="Calibri"/>
          <w:b/>
          <w:sz w:val="28"/>
          <w:szCs w:val="28"/>
          <w:u w:val="single"/>
        </w:rPr>
      </w:pPr>
      <w:r>
        <w:rPr>
          <w:rFonts w:ascii="Calibri" w:eastAsia="Calibri" w:hAnsi="Calibri" w:cs="Calibri"/>
          <w:b/>
          <w:sz w:val="28"/>
          <w:szCs w:val="28"/>
          <w:u w:val="single"/>
          <w:rtl/>
        </w:rPr>
        <w:t>سابعا. تقييم الأثر البيئي</w:t>
      </w:r>
    </w:p>
    <w:p w14:paraId="6E0696AB" w14:textId="77777777" w:rsidR="00211F5B" w:rsidRDefault="00211F5B">
      <w:pPr>
        <w:bidi/>
        <w:spacing w:line="240" w:lineRule="auto"/>
        <w:rPr>
          <w:sz w:val="28"/>
          <w:szCs w:val="28"/>
        </w:rPr>
      </w:pPr>
    </w:p>
    <w:p w14:paraId="0DCF0C6B"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التأثيرات الإيجابية</w:t>
      </w:r>
    </w:p>
    <w:p w14:paraId="5B1C26BB" w14:textId="77777777" w:rsidR="00211F5B" w:rsidRDefault="00211F5B">
      <w:pPr>
        <w:bidi/>
        <w:spacing w:line="240" w:lineRule="auto"/>
        <w:rPr>
          <w:sz w:val="28"/>
          <w:szCs w:val="28"/>
        </w:rPr>
      </w:pPr>
    </w:p>
    <w:p w14:paraId="6206C72C" w14:textId="77777777" w:rsidR="00211F5B" w:rsidRDefault="00000000">
      <w:pPr>
        <w:numPr>
          <w:ilvl w:val="0"/>
          <w:numId w:val="8"/>
        </w:numPr>
        <w:bidi/>
        <w:spacing w:line="240" w:lineRule="auto"/>
        <w:rPr>
          <w:rFonts w:ascii="Calibri" w:eastAsia="Calibri" w:hAnsi="Calibri" w:cs="Calibri"/>
          <w:sz w:val="28"/>
          <w:szCs w:val="28"/>
        </w:rPr>
      </w:pPr>
      <w:r>
        <w:rPr>
          <w:rFonts w:ascii="Calibri" w:eastAsia="Calibri" w:hAnsi="Calibri" w:cs="Calibri"/>
          <w:sz w:val="28"/>
          <w:szCs w:val="28"/>
          <w:rtl/>
        </w:rPr>
        <w:t>اعتماد ممارسات الزراعة العضوية مثل التناوب الزراعي، وزراعة المحاصيل التغطية، والتسميد، لتعزيز خصوبة التربة وبنيتها.</w:t>
      </w:r>
    </w:p>
    <w:p w14:paraId="3913CAC3" w14:textId="77777777" w:rsidR="00211F5B" w:rsidRDefault="00000000">
      <w:pPr>
        <w:numPr>
          <w:ilvl w:val="0"/>
          <w:numId w:val="8"/>
        </w:numPr>
        <w:bidi/>
        <w:spacing w:line="240" w:lineRule="auto"/>
        <w:rPr>
          <w:rFonts w:ascii="Calibri" w:eastAsia="Calibri" w:hAnsi="Calibri" w:cs="Calibri"/>
          <w:sz w:val="28"/>
          <w:szCs w:val="28"/>
        </w:rPr>
      </w:pPr>
      <w:r>
        <w:rPr>
          <w:rFonts w:ascii="Calibri" w:eastAsia="Calibri" w:hAnsi="Calibri" w:cs="Calibri"/>
          <w:sz w:val="28"/>
          <w:szCs w:val="28"/>
          <w:rtl/>
        </w:rPr>
        <w:t>تعزيز النشاط الميكروبي المفيد ودورة المغذيات داخل النظام البيئي للتربة لدعم إنتاج المحاصيل المستدامة وصحة التربة على المدى الطويل.</w:t>
      </w:r>
    </w:p>
    <w:p w14:paraId="47566445" w14:textId="77777777" w:rsidR="00211F5B" w:rsidRDefault="00000000">
      <w:pPr>
        <w:numPr>
          <w:ilvl w:val="0"/>
          <w:numId w:val="8"/>
        </w:numPr>
        <w:bidi/>
        <w:spacing w:line="240" w:lineRule="auto"/>
        <w:rPr>
          <w:rFonts w:ascii="Calibri" w:eastAsia="Calibri" w:hAnsi="Calibri" w:cs="Calibri"/>
          <w:sz w:val="28"/>
          <w:szCs w:val="28"/>
        </w:rPr>
      </w:pPr>
      <w:r>
        <w:rPr>
          <w:rFonts w:ascii="Calibri" w:eastAsia="Calibri" w:hAnsi="Calibri" w:cs="Calibri"/>
          <w:sz w:val="28"/>
          <w:szCs w:val="28"/>
          <w:rtl/>
        </w:rPr>
        <w:t>تنفيذ أنظمة الري الفعالة، بما في ذلك الري بالتنقيط، وأجهزة استشعار الري ورطوبة التربة، لتحسين كفاءة استخدام المياه والحد من هدر المياه.</w:t>
      </w:r>
    </w:p>
    <w:p w14:paraId="58518534" w14:textId="77777777" w:rsidR="00211F5B" w:rsidRDefault="00000000">
      <w:pPr>
        <w:numPr>
          <w:ilvl w:val="0"/>
          <w:numId w:val="8"/>
        </w:numPr>
        <w:bidi/>
        <w:spacing w:line="240" w:lineRule="auto"/>
        <w:rPr>
          <w:rFonts w:ascii="Calibri" w:eastAsia="Calibri" w:hAnsi="Calibri" w:cs="Calibri"/>
          <w:sz w:val="28"/>
          <w:szCs w:val="28"/>
        </w:rPr>
      </w:pPr>
      <w:r>
        <w:rPr>
          <w:rFonts w:ascii="Calibri" w:eastAsia="Calibri" w:hAnsi="Calibri" w:cs="Calibri"/>
          <w:sz w:val="28"/>
          <w:szCs w:val="28"/>
          <w:rtl/>
        </w:rPr>
        <w:t>تقليل الاعتماد على طرق الري التقليدية وتعزيز ممارسات إدارة المياه المسؤولة للحفاظ على موارد المياه العذبة والتخفيف من التأثير البيئي.</w:t>
      </w:r>
    </w:p>
    <w:p w14:paraId="4A70096F" w14:textId="77777777" w:rsidR="00211F5B" w:rsidRDefault="00211F5B">
      <w:pPr>
        <w:bidi/>
        <w:spacing w:line="240" w:lineRule="auto"/>
        <w:rPr>
          <w:sz w:val="28"/>
          <w:szCs w:val="28"/>
        </w:rPr>
      </w:pPr>
    </w:p>
    <w:p w14:paraId="4726D698" w14:textId="77777777" w:rsidR="00211F5B" w:rsidRDefault="00000000">
      <w:pPr>
        <w:numPr>
          <w:ilvl w:val="0"/>
          <w:numId w:val="7"/>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التحول من المبيدات الحشرية القائمة على المواد الكيميائية إلى البدائل العضوية، مثل المبيدات الحيوية ومحسنات التربة الطبيعية.</w:t>
      </w:r>
    </w:p>
    <w:p w14:paraId="380354F1" w14:textId="77777777" w:rsidR="00211F5B" w:rsidRDefault="00000000">
      <w:pPr>
        <w:numPr>
          <w:ilvl w:val="0"/>
          <w:numId w:val="7"/>
        </w:numPr>
        <w:bidi/>
        <w:spacing w:line="240" w:lineRule="auto"/>
        <w:rPr>
          <w:rFonts w:ascii="Calibri" w:eastAsia="Calibri" w:hAnsi="Calibri" w:cs="Calibri"/>
          <w:sz w:val="28"/>
          <w:szCs w:val="28"/>
        </w:rPr>
      </w:pPr>
      <w:r>
        <w:rPr>
          <w:rFonts w:ascii="Calibri" w:eastAsia="Calibri" w:hAnsi="Calibri" w:cs="Calibri"/>
          <w:sz w:val="28"/>
          <w:szCs w:val="28"/>
          <w:rtl/>
        </w:rPr>
        <w:t xml:space="preserve"> تقليل المخلفات الكيميائية في التربة والمياه والمنتجات الغذائية لتحسين السلامة البيئية وحماية التنوع البيولوجي وتعزيز مرونة النظام البيئي في المناظر الطبيعية الزراعية.</w:t>
      </w:r>
    </w:p>
    <w:p w14:paraId="72DE8594" w14:textId="77777777" w:rsidR="00211F5B" w:rsidRDefault="00211F5B">
      <w:pPr>
        <w:bidi/>
        <w:spacing w:line="240" w:lineRule="auto"/>
        <w:rPr>
          <w:sz w:val="28"/>
          <w:szCs w:val="28"/>
        </w:rPr>
      </w:pPr>
    </w:p>
    <w:p w14:paraId="5DB76B69"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التأثيرات السلبية المحتملة</w:t>
      </w:r>
    </w:p>
    <w:p w14:paraId="60A083AB" w14:textId="77777777" w:rsidR="00211F5B" w:rsidRDefault="00000000">
      <w:pPr>
        <w:numPr>
          <w:ilvl w:val="0"/>
          <w:numId w:val="13"/>
        </w:numPr>
        <w:bidi/>
        <w:spacing w:line="240" w:lineRule="auto"/>
        <w:rPr>
          <w:rFonts w:ascii="Calibri" w:eastAsia="Calibri" w:hAnsi="Calibri" w:cs="Calibri"/>
          <w:sz w:val="28"/>
          <w:szCs w:val="28"/>
        </w:rPr>
      </w:pPr>
      <w:r>
        <w:rPr>
          <w:rFonts w:ascii="Calibri" w:eastAsia="Calibri" w:hAnsi="Calibri" w:cs="Calibri"/>
          <w:sz w:val="28"/>
          <w:szCs w:val="28"/>
          <w:rtl/>
        </w:rPr>
        <w:t>اضطراب مؤقت في بنية التربة والنظام البيئي، وتحقيق التوازن أثناء أنشطة إعداد الأرض، بما في ذلك تنظيف الموقع وعمليات الحفر، وتنفيذ تدابير مكافحة تآكل التربة، مثل حرث المناطق المحددة وإقامة شرائط عازلة نباتية، لتقليل الاضطرابات البيئية وتعزيز ممارسات الحفاظ على التربة.</w:t>
      </w:r>
    </w:p>
    <w:p w14:paraId="08E81FE0" w14:textId="77777777" w:rsidR="00211F5B" w:rsidRDefault="00000000">
      <w:pPr>
        <w:numPr>
          <w:ilvl w:val="0"/>
          <w:numId w:val="13"/>
        </w:numPr>
        <w:bidi/>
        <w:spacing w:line="240" w:lineRule="auto"/>
        <w:rPr>
          <w:rFonts w:ascii="Calibri" w:eastAsia="Calibri" w:hAnsi="Calibri" w:cs="Calibri"/>
          <w:sz w:val="28"/>
          <w:szCs w:val="28"/>
        </w:rPr>
      </w:pPr>
      <w:r>
        <w:rPr>
          <w:rFonts w:ascii="Calibri" w:eastAsia="Calibri" w:hAnsi="Calibri" w:cs="Calibri"/>
          <w:sz w:val="28"/>
          <w:szCs w:val="28"/>
          <w:rtl/>
        </w:rPr>
        <w:t xml:space="preserve"> زيادة الطلب على الطاقة المرتبطة بالاحتباس الحراري.</w:t>
      </w:r>
    </w:p>
    <w:p w14:paraId="4C1B854E" w14:textId="77777777" w:rsidR="00211F5B" w:rsidRDefault="00211F5B">
      <w:pPr>
        <w:bidi/>
        <w:spacing w:line="240" w:lineRule="auto"/>
        <w:rPr>
          <w:sz w:val="28"/>
          <w:szCs w:val="28"/>
        </w:rPr>
      </w:pPr>
    </w:p>
    <w:p w14:paraId="56D5CC43"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تدابير التخفيف</w:t>
      </w:r>
    </w:p>
    <w:p w14:paraId="630A18C1" w14:textId="77777777" w:rsidR="00211F5B" w:rsidRDefault="00000000">
      <w:pPr>
        <w:numPr>
          <w:ilvl w:val="0"/>
          <w:numId w:val="14"/>
        </w:numPr>
        <w:bidi/>
        <w:spacing w:line="240" w:lineRule="auto"/>
        <w:rPr>
          <w:rFonts w:ascii="Calibri" w:eastAsia="Calibri" w:hAnsi="Calibri" w:cs="Calibri"/>
          <w:sz w:val="28"/>
          <w:szCs w:val="28"/>
        </w:rPr>
      </w:pPr>
      <w:r>
        <w:rPr>
          <w:rFonts w:ascii="Calibri" w:eastAsia="Calibri" w:hAnsi="Calibri" w:cs="Calibri"/>
          <w:sz w:val="28"/>
          <w:szCs w:val="28"/>
          <w:rtl/>
        </w:rPr>
        <w:t xml:space="preserve"> تنفيذ الممارسات الزراعية البيئية، مثل الزراعة الحراجية والإدارة المتكاملة للآفات، لتعزيز التنوع البيولوجي وخدمات النظم الإيكولوجية. </w:t>
      </w:r>
    </w:p>
    <w:p w14:paraId="15648BF8" w14:textId="77777777" w:rsidR="00211F5B" w:rsidRDefault="00000000">
      <w:pPr>
        <w:numPr>
          <w:ilvl w:val="0"/>
          <w:numId w:val="14"/>
        </w:numPr>
        <w:bidi/>
        <w:spacing w:line="240" w:lineRule="auto"/>
        <w:rPr>
          <w:rFonts w:ascii="Calibri" w:eastAsia="Calibri" w:hAnsi="Calibri" w:cs="Calibri"/>
          <w:sz w:val="28"/>
          <w:szCs w:val="28"/>
        </w:rPr>
      </w:pPr>
      <w:r>
        <w:rPr>
          <w:rFonts w:ascii="Calibri" w:eastAsia="Calibri" w:hAnsi="Calibri" w:cs="Calibri"/>
          <w:sz w:val="28"/>
          <w:szCs w:val="28"/>
          <w:rtl/>
        </w:rPr>
        <w:t>دمج مبادرات استعادة موائل الحياة البرية والحفاظ عليها لدعم تنوع الأنواع المحلية والمرونة البيئية في المناظر الطبيعية الزراعية.</w:t>
      </w:r>
    </w:p>
    <w:p w14:paraId="4D5A5321" w14:textId="77777777" w:rsidR="00211F5B" w:rsidRDefault="00000000">
      <w:pPr>
        <w:numPr>
          <w:ilvl w:val="0"/>
          <w:numId w:val="14"/>
        </w:numPr>
        <w:bidi/>
        <w:spacing w:line="240" w:lineRule="auto"/>
        <w:rPr>
          <w:rFonts w:ascii="Calibri" w:eastAsia="Calibri" w:hAnsi="Calibri" w:cs="Calibri"/>
          <w:sz w:val="28"/>
          <w:szCs w:val="28"/>
        </w:rPr>
      </w:pPr>
      <w:r>
        <w:rPr>
          <w:rFonts w:ascii="Calibri" w:eastAsia="Calibri" w:hAnsi="Calibri" w:cs="Calibri"/>
          <w:sz w:val="28"/>
          <w:szCs w:val="28"/>
          <w:rtl/>
        </w:rPr>
        <w:t xml:space="preserve">الاستثمار في البنية التحتية للطاقة المتجددة، بما في ذلك الطاقة الشمسية، </w:t>
      </w:r>
      <w:proofErr w:type="gramStart"/>
      <w:r>
        <w:rPr>
          <w:rFonts w:ascii="Calibri" w:eastAsia="Calibri" w:hAnsi="Calibri" w:cs="Calibri"/>
          <w:sz w:val="28"/>
          <w:szCs w:val="28"/>
          <w:rtl/>
        </w:rPr>
        <w:t>و الأنظمة</w:t>
      </w:r>
      <w:proofErr w:type="gramEnd"/>
      <w:r>
        <w:rPr>
          <w:rFonts w:ascii="Calibri" w:eastAsia="Calibri" w:hAnsi="Calibri" w:cs="Calibri"/>
          <w:sz w:val="28"/>
          <w:szCs w:val="28"/>
          <w:rtl/>
        </w:rPr>
        <w:t xml:space="preserve"> الكهروضوئية وتقنيات الطاقة الحيوية، لتقليل الاعتماد على الوقود الأحفوري والتخفيف من انبعاثات الغازات المسببة للاحتباس الحراري من العمليات الزراعية. </w:t>
      </w:r>
    </w:p>
    <w:p w14:paraId="1D33EF02" w14:textId="77777777" w:rsidR="00211F5B" w:rsidRDefault="00000000">
      <w:pPr>
        <w:numPr>
          <w:ilvl w:val="0"/>
          <w:numId w:val="14"/>
        </w:numPr>
        <w:bidi/>
        <w:spacing w:line="240" w:lineRule="auto"/>
        <w:rPr>
          <w:rFonts w:ascii="Calibri" w:eastAsia="Calibri" w:hAnsi="Calibri" w:cs="Calibri"/>
          <w:sz w:val="28"/>
          <w:szCs w:val="28"/>
        </w:rPr>
      </w:pPr>
      <w:r>
        <w:rPr>
          <w:rFonts w:ascii="Calibri" w:eastAsia="Calibri" w:hAnsi="Calibri" w:cs="Calibri"/>
          <w:sz w:val="28"/>
          <w:szCs w:val="28"/>
          <w:rtl/>
        </w:rPr>
        <w:t xml:space="preserve">تعزيز تدابير كفاءة الطاقة، مثل الإضاءة باستخدام مصابيح </w:t>
      </w:r>
      <w:r>
        <w:rPr>
          <w:rFonts w:ascii="Calibri" w:eastAsia="Calibri" w:hAnsi="Calibri" w:cs="Calibri"/>
          <w:sz w:val="28"/>
          <w:szCs w:val="28"/>
        </w:rPr>
        <w:t>LED</w:t>
      </w:r>
      <w:r>
        <w:rPr>
          <w:rFonts w:ascii="Calibri" w:eastAsia="Calibri" w:hAnsi="Calibri" w:cs="Calibri"/>
          <w:sz w:val="28"/>
          <w:szCs w:val="28"/>
          <w:rtl/>
        </w:rPr>
        <w:t xml:space="preserve"> والمعدات الموفرة للطاقة، لتحسين استخدام الموارد والحد من البصمة البيئية.</w:t>
      </w:r>
    </w:p>
    <w:p w14:paraId="6C64E748" w14:textId="77777777" w:rsidR="00211F5B" w:rsidRDefault="00211F5B">
      <w:pPr>
        <w:bidi/>
        <w:spacing w:line="240" w:lineRule="auto"/>
        <w:rPr>
          <w:sz w:val="28"/>
          <w:szCs w:val="28"/>
        </w:rPr>
      </w:pPr>
    </w:p>
    <w:p w14:paraId="7609A0E6"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د. الامتثال التنظيمي</w:t>
      </w:r>
    </w:p>
    <w:p w14:paraId="6A6E9F8C" w14:textId="77777777" w:rsidR="00211F5B" w:rsidRDefault="00000000">
      <w:pPr>
        <w:numPr>
          <w:ilvl w:val="0"/>
          <w:numId w:val="1"/>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الحصول على التصاريح اللازمة والموافقات التنظيمية لـ استخدام الأراضي وحقوق المياه وتقييمات الأثر البيئي. الامتثال للأنظمة السعودية التي تحكم الممارسات الزراعية ومعايير جودة المياه وتدابير حماية موائل الحياة البرية.</w:t>
      </w:r>
    </w:p>
    <w:p w14:paraId="30EBB1C6" w14:textId="77777777" w:rsidR="00211F5B" w:rsidRDefault="00000000">
      <w:pPr>
        <w:numPr>
          <w:ilvl w:val="0"/>
          <w:numId w:val="1"/>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الحصول على شهادة عضوية من جهات معتمدة للتحقق من الامتثال لمعايير الزراعة العضوية وتوقعات المستهلكين.</w:t>
      </w:r>
    </w:p>
    <w:p w14:paraId="5D0FD2B1" w14:textId="77777777" w:rsidR="00211F5B" w:rsidRDefault="00000000">
      <w:pPr>
        <w:numPr>
          <w:ilvl w:val="0"/>
          <w:numId w:val="1"/>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الالتزام بإرشادات الإنتاج العضوي، بما في ذلك المواد المحظورة، ومتطلبات تناوب المحاصيل، وممارسات الحفاظ على التربة، للحفاظ على سلامة المنتج والقدرة التنافسية في السوق.</w:t>
      </w:r>
    </w:p>
    <w:p w14:paraId="4312C15E" w14:textId="77777777" w:rsidR="00211F5B" w:rsidRDefault="00211F5B">
      <w:pPr>
        <w:bidi/>
        <w:spacing w:line="240" w:lineRule="auto"/>
        <w:rPr>
          <w:sz w:val="28"/>
          <w:szCs w:val="28"/>
        </w:rPr>
      </w:pPr>
    </w:p>
    <w:p w14:paraId="419110A9" w14:textId="77777777" w:rsidR="00211F5B" w:rsidRDefault="00000000">
      <w:pPr>
        <w:bidi/>
        <w:spacing w:line="240" w:lineRule="auto"/>
        <w:rPr>
          <w:rFonts w:ascii="Calibri" w:eastAsia="Calibri" w:hAnsi="Calibri" w:cs="Calibri"/>
          <w:b/>
          <w:sz w:val="28"/>
          <w:szCs w:val="28"/>
          <w:u w:val="single"/>
        </w:rPr>
      </w:pPr>
      <w:r>
        <w:rPr>
          <w:rFonts w:ascii="Calibri" w:eastAsia="Calibri" w:hAnsi="Calibri" w:cs="Calibri"/>
          <w:b/>
          <w:sz w:val="28"/>
          <w:szCs w:val="28"/>
          <w:u w:val="single"/>
          <w:rtl/>
        </w:rPr>
        <w:t>ثامنا. تقييم المخاطر</w:t>
      </w:r>
    </w:p>
    <w:p w14:paraId="7538F13E" w14:textId="77777777" w:rsidR="00211F5B" w:rsidRDefault="00211F5B">
      <w:pPr>
        <w:bidi/>
        <w:spacing w:line="240" w:lineRule="auto"/>
        <w:rPr>
          <w:rFonts w:ascii="Calibri" w:eastAsia="Calibri" w:hAnsi="Calibri" w:cs="Calibri"/>
          <w:b/>
          <w:sz w:val="28"/>
          <w:szCs w:val="28"/>
          <w:u w:val="single"/>
        </w:rPr>
      </w:pPr>
    </w:p>
    <w:p w14:paraId="248BCD2A" w14:textId="77777777" w:rsidR="00211F5B" w:rsidRDefault="00211F5B">
      <w:pPr>
        <w:bidi/>
        <w:spacing w:line="240" w:lineRule="auto"/>
        <w:rPr>
          <w:rFonts w:ascii="Calibri" w:eastAsia="Calibri" w:hAnsi="Calibri" w:cs="Calibri"/>
          <w:b/>
          <w:sz w:val="28"/>
          <w:szCs w:val="28"/>
          <w:u w:val="single"/>
        </w:rPr>
      </w:pPr>
    </w:p>
    <w:p w14:paraId="224A7EA1" w14:textId="77777777" w:rsidR="00211F5B" w:rsidRDefault="00211F5B">
      <w:pPr>
        <w:bidi/>
        <w:spacing w:line="240" w:lineRule="auto"/>
        <w:rPr>
          <w:rFonts w:ascii="Calibri" w:eastAsia="Calibri" w:hAnsi="Calibri" w:cs="Calibri"/>
          <w:b/>
          <w:sz w:val="28"/>
          <w:szCs w:val="28"/>
          <w:u w:val="single"/>
        </w:rPr>
      </w:pPr>
    </w:p>
    <w:p w14:paraId="1EE8AD13" w14:textId="77777777" w:rsidR="00211F5B" w:rsidRDefault="00211F5B">
      <w:pPr>
        <w:bidi/>
        <w:spacing w:line="240" w:lineRule="auto"/>
        <w:rPr>
          <w:rFonts w:ascii="Calibri" w:eastAsia="Calibri" w:hAnsi="Calibri" w:cs="Calibri"/>
          <w:b/>
          <w:sz w:val="28"/>
          <w:szCs w:val="28"/>
          <w:u w:val="single"/>
        </w:rPr>
      </w:pPr>
    </w:p>
    <w:p w14:paraId="5F44696C" w14:textId="77777777" w:rsidR="00211F5B" w:rsidRDefault="00211F5B">
      <w:pPr>
        <w:bidi/>
        <w:spacing w:line="240" w:lineRule="auto"/>
        <w:rPr>
          <w:sz w:val="28"/>
          <w:szCs w:val="28"/>
        </w:rPr>
      </w:pPr>
    </w:p>
    <w:p w14:paraId="5E8D44ED"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المخاطر التي تم تحديدها</w:t>
      </w:r>
    </w:p>
    <w:p w14:paraId="6C9A1921" w14:textId="77777777" w:rsidR="00211F5B" w:rsidRDefault="00211F5B">
      <w:pPr>
        <w:bidi/>
        <w:spacing w:line="240" w:lineRule="auto"/>
        <w:rPr>
          <w:rFonts w:ascii="Calibri" w:eastAsia="Calibri" w:hAnsi="Calibri" w:cs="Calibri"/>
          <w:b/>
          <w:color w:val="FF0000"/>
          <w:sz w:val="28"/>
          <w:szCs w:val="28"/>
        </w:rPr>
      </w:pPr>
    </w:p>
    <w:p w14:paraId="6EC2E971" w14:textId="77777777" w:rsidR="00211F5B" w:rsidRDefault="00000000">
      <w:pPr>
        <w:numPr>
          <w:ilvl w:val="0"/>
          <w:numId w:val="16"/>
        </w:numPr>
        <w:bidi/>
        <w:spacing w:line="240" w:lineRule="auto"/>
        <w:rPr>
          <w:rFonts w:ascii="Calibri" w:eastAsia="Calibri" w:hAnsi="Calibri" w:cs="Calibri"/>
          <w:sz w:val="28"/>
          <w:szCs w:val="28"/>
        </w:rPr>
      </w:pPr>
      <w:r>
        <w:rPr>
          <w:rFonts w:ascii="Calibri" w:eastAsia="Calibri" w:hAnsi="Calibri" w:cs="Calibri"/>
          <w:b/>
          <w:sz w:val="28"/>
          <w:szCs w:val="28"/>
          <w:rtl/>
        </w:rPr>
        <w:t>أنماط الطقس غير المتوقعة</w:t>
      </w:r>
      <w:r>
        <w:rPr>
          <w:rFonts w:ascii="Calibri" w:eastAsia="Calibri" w:hAnsi="Calibri" w:cs="Calibri"/>
          <w:sz w:val="28"/>
          <w:szCs w:val="28"/>
          <w:rtl/>
        </w:rPr>
        <w:t xml:space="preserve">، بما في ذلك الجفاف </w:t>
      </w:r>
      <w:proofErr w:type="gramStart"/>
      <w:r>
        <w:rPr>
          <w:rFonts w:ascii="Calibri" w:eastAsia="Calibri" w:hAnsi="Calibri" w:cs="Calibri"/>
          <w:sz w:val="28"/>
          <w:szCs w:val="28"/>
          <w:rtl/>
        </w:rPr>
        <w:t>والفيضانات،والتقلبات</w:t>
      </w:r>
      <w:proofErr w:type="gramEnd"/>
      <w:r>
        <w:rPr>
          <w:rFonts w:ascii="Calibri" w:eastAsia="Calibri" w:hAnsi="Calibri" w:cs="Calibri"/>
          <w:sz w:val="28"/>
          <w:szCs w:val="28"/>
          <w:rtl/>
        </w:rPr>
        <w:t xml:space="preserve"> الشديدة في درجات الحرارة، والتي تؤثر على نمو المحاصيل، والإنتاجية، وتوقيت الحصاد، ويُمكن المواجهة من </w:t>
      </w:r>
      <w:proofErr w:type="gramStart"/>
      <w:r>
        <w:rPr>
          <w:rFonts w:ascii="Calibri" w:eastAsia="Calibri" w:hAnsi="Calibri" w:cs="Calibri"/>
          <w:sz w:val="28"/>
          <w:szCs w:val="28"/>
          <w:rtl/>
        </w:rPr>
        <w:t>خلال  تنفيذ</w:t>
      </w:r>
      <w:proofErr w:type="gramEnd"/>
      <w:r>
        <w:rPr>
          <w:rFonts w:ascii="Calibri" w:eastAsia="Calibri" w:hAnsi="Calibri" w:cs="Calibri"/>
          <w:sz w:val="28"/>
          <w:szCs w:val="28"/>
          <w:rtl/>
        </w:rPr>
        <w:t xml:space="preserve"> ممارسات زراعية مقاومة للمناخ واستراتيجيات تخطيط المحاصيل المتنوعة للتخفيف من المخاطر المرتبطة بالطقس وضمان إنتاجية المحاصيل في ظل الظروف البيئية المختلفة.</w:t>
      </w:r>
    </w:p>
    <w:p w14:paraId="468287F7" w14:textId="77777777" w:rsidR="00211F5B" w:rsidRDefault="00000000">
      <w:pPr>
        <w:numPr>
          <w:ilvl w:val="0"/>
          <w:numId w:val="16"/>
        </w:numPr>
        <w:bidi/>
        <w:spacing w:line="240" w:lineRule="auto"/>
        <w:rPr>
          <w:rFonts w:ascii="Calibri" w:eastAsia="Calibri" w:hAnsi="Calibri" w:cs="Calibri"/>
          <w:sz w:val="28"/>
          <w:szCs w:val="28"/>
        </w:rPr>
      </w:pPr>
      <w:r>
        <w:rPr>
          <w:rFonts w:ascii="Calibri" w:eastAsia="Calibri" w:hAnsi="Calibri" w:cs="Calibri"/>
          <w:b/>
          <w:sz w:val="28"/>
          <w:szCs w:val="28"/>
          <w:rtl/>
        </w:rPr>
        <w:t xml:space="preserve"> التقلبات في الطلب في السوق</w:t>
      </w:r>
      <w:r>
        <w:rPr>
          <w:rFonts w:ascii="Calibri" w:eastAsia="Calibri" w:hAnsi="Calibri" w:cs="Calibri"/>
          <w:sz w:val="28"/>
          <w:szCs w:val="28"/>
          <w:rtl/>
        </w:rPr>
        <w:t xml:space="preserve">، وتفضيلات المستهلكين، وأسعار السلع الأساسية </w:t>
      </w:r>
      <w:proofErr w:type="gramStart"/>
      <w:r>
        <w:rPr>
          <w:rFonts w:ascii="Calibri" w:eastAsia="Calibri" w:hAnsi="Calibri" w:cs="Calibri"/>
          <w:sz w:val="28"/>
          <w:szCs w:val="28"/>
          <w:rtl/>
        </w:rPr>
        <w:t>التي  تؤثر</w:t>
      </w:r>
      <w:proofErr w:type="gramEnd"/>
      <w:r>
        <w:rPr>
          <w:rFonts w:ascii="Calibri" w:eastAsia="Calibri" w:hAnsi="Calibri" w:cs="Calibri"/>
          <w:sz w:val="28"/>
          <w:szCs w:val="28"/>
          <w:rtl/>
        </w:rPr>
        <w:t xml:space="preserve"> على توليد الإيرادات والربحية، ويُمكن التغلب عليها من خلال تطوير قنوات تسويقية متنوعة، بما في ذلك المبيعات المباشرة للمستهلك، والشراكات مع التجزئة، وأسواق التصدير، للتخفيف من تقلبات السوق وتعزيز استقرار الإيرادات طوال دورة الإنتاج الزراعي.</w:t>
      </w:r>
    </w:p>
    <w:p w14:paraId="18A6E892" w14:textId="77777777" w:rsidR="00211F5B" w:rsidRDefault="00000000">
      <w:pPr>
        <w:numPr>
          <w:ilvl w:val="0"/>
          <w:numId w:val="16"/>
        </w:numPr>
        <w:bidi/>
        <w:spacing w:line="240" w:lineRule="auto"/>
        <w:rPr>
          <w:rFonts w:ascii="Calibri" w:eastAsia="Calibri" w:hAnsi="Calibri" w:cs="Calibri"/>
          <w:sz w:val="28"/>
          <w:szCs w:val="28"/>
        </w:rPr>
      </w:pPr>
      <w:r>
        <w:rPr>
          <w:rFonts w:ascii="Calibri" w:eastAsia="Calibri" w:hAnsi="Calibri" w:cs="Calibri"/>
          <w:b/>
          <w:sz w:val="28"/>
          <w:szCs w:val="28"/>
          <w:rtl/>
        </w:rPr>
        <w:t>تفشي الآفات والأمراض والأنواع الغازية</w:t>
      </w:r>
      <w:r>
        <w:rPr>
          <w:rFonts w:ascii="Calibri" w:eastAsia="Calibri" w:hAnsi="Calibri" w:cs="Calibri"/>
          <w:sz w:val="28"/>
          <w:szCs w:val="28"/>
          <w:rtl/>
        </w:rPr>
        <w:t xml:space="preserve"> التي تشكل تهديدات لصحة المحاصيل وإمكانات الغلة ومعايير جودة السوق، ويُمكن السيطرة من خلال تنفيذ استراتيجيات الإدارة المتكاملة للآفات وطرق المكافحة البيولوجية للآفات وأصناف المحاصيل المقاومة للأمراض لتقليل ضغط الآفات والتخفيف من خسائر المحاصيل دون الاعتماد على المبيدات الحشرية الكيميائية.</w:t>
      </w:r>
    </w:p>
    <w:p w14:paraId="5634FAB6" w14:textId="77777777" w:rsidR="00211F5B" w:rsidRDefault="00211F5B">
      <w:pPr>
        <w:bidi/>
        <w:spacing w:line="240" w:lineRule="auto"/>
        <w:rPr>
          <w:sz w:val="28"/>
          <w:szCs w:val="28"/>
        </w:rPr>
      </w:pPr>
    </w:p>
    <w:p w14:paraId="4982F182"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استراتيجيات التخفيف من المخاطر</w:t>
      </w:r>
    </w:p>
    <w:p w14:paraId="3F77D674" w14:textId="77777777" w:rsidR="00211F5B" w:rsidRDefault="00000000">
      <w:pPr>
        <w:numPr>
          <w:ilvl w:val="0"/>
          <w:numId w:val="24"/>
        </w:numPr>
        <w:bidi/>
        <w:spacing w:line="240" w:lineRule="auto"/>
        <w:rPr>
          <w:rFonts w:ascii="Calibri" w:eastAsia="Calibri" w:hAnsi="Calibri" w:cs="Calibri"/>
          <w:sz w:val="28"/>
          <w:szCs w:val="28"/>
        </w:rPr>
      </w:pPr>
      <w:r>
        <w:rPr>
          <w:rFonts w:ascii="Calibri" w:eastAsia="Calibri" w:hAnsi="Calibri" w:cs="Calibri"/>
          <w:sz w:val="28"/>
          <w:szCs w:val="28"/>
          <w:rtl/>
        </w:rPr>
        <w:t xml:space="preserve">تناوب المحاصيل، وزراعة المحاصيل الغطائية، والزراعة البينية لأصناف متعددة من المحاصيل لتحسين صحة التربة ودورة المغذيات وإدارة الآفات. </w:t>
      </w:r>
    </w:p>
    <w:p w14:paraId="736AEBE4" w14:textId="77777777" w:rsidR="00211F5B" w:rsidRDefault="00000000">
      <w:pPr>
        <w:numPr>
          <w:ilvl w:val="0"/>
          <w:numId w:val="24"/>
        </w:numPr>
        <w:bidi/>
        <w:spacing w:line="240" w:lineRule="auto"/>
        <w:rPr>
          <w:rFonts w:ascii="Calibri" w:eastAsia="Calibri" w:hAnsi="Calibri" w:cs="Calibri"/>
          <w:sz w:val="28"/>
          <w:szCs w:val="28"/>
        </w:rPr>
      </w:pPr>
      <w:r>
        <w:rPr>
          <w:rFonts w:ascii="Calibri" w:eastAsia="Calibri" w:hAnsi="Calibri" w:cs="Calibri"/>
          <w:sz w:val="28"/>
          <w:szCs w:val="28"/>
          <w:rtl/>
        </w:rPr>
        <w:t>دمج أنواع المحاصيل المقاومة للمناخ والأصناف الهجينة لتعزيز تنوع المحاصيل وقدرتها على الصمود في مواجهة الضغوط البيئية، وضمان الإنتاج المستمر وإمدادات السوق.</w:t>
      </w:r>
    </w:p>
    <w:p w14:paraId="67E87C2B" w14:textId="77777777" w:rsidR="00211F5B" w:rsidRDefault="00000000">
      <w:pPr>
        <w:numPr>
          <w:ilvl w:val="0"/>
          <w:numId w:val="24"/>
        </w:numPr>
        <w:bidi/>
        <w:spacing w:line="240" w:lineRule="auto"/>
        <w:rPr>
          <w:rFonts w:ascii="Calibri" w:eastAsia="Calibri" w:hAnsi="Calibri" w:cs="Calibri"/>
          <w:sz w:val="28"/>
          <w:szCs w:val="28"/>
        </w:rPr>
      </w:pPr>
      <w:r>
        <w:rPr>
          <w:rFonts w:ascii="Calibri" w:eastAsia="Calibri" w:hAnsi="Calibri" w:cs="Calibri"/>
          <w:sz w:val="28"/>
          <w:szCs w:val="28"/>
          <w:rtl/>
        </w:rPr>
        <w:t xml:space="preserve"> تأمين تغطية تأمينية شاملة للمحاصيل، بما في ذلك تأمين غلة المحاصيل، وتأمين حماية الإيرادات، والتأمين القائم على مؤشر الطقس، للتخفيف من الخسائر المالية المرتبطة بالأحداث الجوية السيئة والكوارث الطبيعية وفشل المحاصيل. </w:t>
      </w:r>
    </w:p>
    <w:p w14:paraId="5CF05EA7" w14:textId="77777777" w:rsidR="00211F5B" w:rsidRDefault="00000000">
      <w:pPr>
        <w:numPr>
          <w:ilvl w:val="0"/>
          <w:numId w:val="24"/>
        </w:numPr>
        <w:bidi/>
        <w:spacing w:line="240" w:lineRule="auto"/>
        <w:rPr>
          <w:rFonts w:ascii="Calibri" w:eastAsia="Calibri" w:hAnsi="Calibri" w:cs="Calibri"/>
          <w:sz w:val="28"/>
          <w:szCs w:val="28"/>
        </w:rPr>
      </w:pPr>
      <w:r>
        <w:rPr>
          <w:rFonts w:ascii="Calibri" w:eastAsia="Calibri" w:hAnsi="Calibri" w:cs="Calibri"/>
          <w:sz w:val="28"/>
          <w:szCs w:val="28"/>
          <w:rtl/>
        </w:rPr>
        <w:t>الشراكة مع مقدمي التأمين ذوي السمعة الطيبة لتخصيص سياسات التأمين بناءً على التعرضات المحددة للمخاطر والثغرات التشغيلية.</w:t>
      </w:r>
    </w:p>
    <w:p w14:paraId="0C6C0F21" w14:textId="77777777" w:rsidR="00211F5B" w:rsidRDefault="00000000">
      <w:pPr>
        <w:numPr>
          <w:ilvl w:val="0"/>
          <w:numId w:val="24"/>
        </w:numPr>
        <w:bidi/>
        <w:spacing w:line="240" w:lineRule="auto"/>
        <w:rPr>
          <w:rFonts w:ascii="Calibri" w:eastAsia="Calibri" w:hAnsi="Calibri" w:cs="Calibri"/>
          <w:sz w:val="28"/>
          <w:szCs w:val="28"/>
        </w:rPr>
      </w:pPr>
      <w:r>
        <w:rPr>
          <w:rFonts w:ascii="Calibri" w:eastAsia="Calibri" w:hAnsi="Calibri" w:cs="Calibri"/>
          <w:sz w:val="28"/>
          <w:szCs w:val="28"/>
          <w:rtl/>
        </w:rPr>
        <w:t xml:space="preserve"> تنفيذ استراتيجيات الإدارة المتكاملة للآفات، مثل المكافحة البيولوجية، والسيطرة على الآفات، وتناوب المحاصيل، والتلاعب بالموائل، لإدارة أعداد الآفات والحد من الاعتماد على المبيدات الحشرية الكيميائية.</w:t>
      </w:r>
    </w:p>
    <w:p w14:paraId="288D0C07" w14:textId="77777777" w:rsidR="00211F5B" w:rsidRDefault="00000000">
      <w:pPr>
        <w:numPr>
          <w:ilvl w:val="0"/>
          <w:numId w:val="24"/>
        </w:numPr>
        <w:bidi/>
        <w:spacing w:line="240" w:lineRule="auto"/>
        <w:rPr>
          <w:rFonts w:ascii="Calibri" w:eastAsia="Calibri" w:hAnsi="Calibri" w:cs="Calibri"/>
          <w:sz w:val="28"/>
          <w:szCs w:val="28"/>
        </w:rPr>
      </w:pPr>
      <w:r>
        <w:rPr>
          <w:rFonts w:ascii="Calibri" w:eastAsia="Calibri" w:hAnsi="Calibri" w:cs="Calibri"/>
          <w:sz w:val="28"/>
          <w:szCs w:val="28"/>
          <w:rtl/>
        </w:rPr>
        <w:t xml:space="preserve"> مراقبة نشاط الآفات باستخدام تقنيات استكشاف الآفات، وفخاخ الفيرمون، والنمذجة التنبؤية للتعامل بشكل استباقي مع تفشي الآفات والحد من أضرار المحاصيل.</w:t>
      </w:r>
    </w:p>
    <w:p w14:paraId="4613345F" w14:textId="77777777" w:rsidR="00211F5B" w:rsidRDefault="00211F5B">
      <w:pPr>
        <w:bidi/>
        <w:spacing w:line="240" w:lineRule="auto"/>
        <w:rPr>
          <w:rFonts w:ascii="Calibri" w:eastAsia="Calibri" w:hAnsi="Calibri" w:cs="Calibri"/>
          <w:sz w:val="28"/>
          <w:szCs w:val="28"/>
        </w:rPr>
      </w:pPr>
    </w:p>
    <w:p w14:paraId="69CCF375" w14:textId="77777777" w:rsidR="00211F5B" w:rsidRDefault="00211F5B">
      <w:pPr>
        <w:bidi/>
        <w:spacing w:line="240" w:lineRule="auto"/>
        <w:rPr>
          <w:rFonts w:ascii="Calibri" w:eastAsia="Calibri" w:hAnsi="Calibri" w:cs="Calibri"/>
          <w:sz w:val="28"/>
          <w:szCs w:val="28"/>
        </w:rPr>
      </w:pPr>
    </w:p>
    <w:p w14:paraId="76A4AC43" w14:textId="77777777" w:rsidR="00211F5B" w:rsidRDefault="00211F5B">
      <w:pPr>
        <w:bidi/>
        <w:spacing w:line="240" w:lineRule="auto"/>
        <w:rPr>
          <w:rFonts w:ascii="Calibri" w:eastAsia="Calibri" w:hAnsi="Calibri" w:cs="Calibri"/>
          <w:sz w:val="28"/>
          <w:szCs w:val="28"/>
        </w:rPr>
      </w:pPr>
    </w:p>
    <w:p w14:paraId="26718199" w14:textId="77777777" w:rsidR="00211F5B" w:rsidRDefault="00211F5B">
      <w:pPr>
        <w:bidi/>
        <w:spacing w:line="240" w:lineRule="auto"/>
        <w:rPr>
          <w:rFonts w:ascii="Calibri" w:eastAsia="Calibri" w:hAnsi="Calibri" w:cs="Calibri"/>
          <w:sz w:val="28"/>
          <w:szCs w:val="28"/>
        </w:rPr>
      </w:pPr>
    </w:p>
    <w:p w14:paraId="6B859CC7" w14:textId="77777777" w:rsidR="00211F5B" w:rsidRDefault="00211F5B">
      <w:pPr>
        <w:bidi/>
        <w:spacing w:line="240" w:lineRule="auto"/>
        <w:rPr>
          <w:rFonts w:ascii="Calibri" w:eastAsia="Calibri" w:hAnsi="Calibri" w:cs="Calibri"/>
          <w:sz w:val="28"/>
          <w:szCs w:val="28"/>
        </w:rPr>
      </w:pPr>
    </w:p>
    <w:p w14:paraId="7FDC6218" w14:textId="77777777" w:rsidR="00211F5B" w:rsidRDefault="00211F5B">
      <w:pPr>
        <w:bidi/>
        <w:spacing w:line="240" w:lineRule="auto"/>
        <w:rPr>
          <w:rFonts w:ascii="Calibri" w:eastAsia="Calibri" w:hAnsi="Calibri" w:cs="Calibri"/>
          <w:sz w:val="28"/>
          <w:szCs w:val="28"/>
        </w:rPr>
      </w:pPr>
    </w:p>
    <w:p w14:paraId="44AC30D3" w14:textId="77777777" w:rsidR="00211F5B" w:rsidRDefault="00211F5B">
      <w:pPr>
        <w:bidi/>
        <w:spacing w:line="240" w:lineRule="auto"/>
        <w:rPr>
          <w:sz w:val="28"/>
          <w:szCs w:val="28"/>
        </w:rPr>
      </w:pPr>
    </w:p>
    <w:p w14:paraId="1CD9DD1B"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خطط الطوارئ</w:t>
      </w:r>
    </w:p>
    <w:p w14:paraId="6D040F1A" w14:textId="77777777" w:rsidR="00211F5B" w:rsidRDefault="00211F5B">
      <w:pPr>
        <w:bidi/>
        <w:spacing w:line="240" w:lineRule="auto"/>
        <w:rPr>
          <w:rFonts w:ascii="Calibri" w:eastAsia="Calibri" w:hAnsi="Calibri" w:cs="Calibri"/>
          <w:b/>
          <w:color w:val="FF0000"/>
          <w:sz w:val="28"/>
          <w:szCs w:val="28"/>
        </w:rPr>
      </w:pPr>
    </w:p>
    <w:p w14:paraId="4FC43E6C" w14:textId="77777777" w:rsidR="00211F5B" w:rsidRDefault="00000000">
      <w:pPr>
        <w:numPr>
          <w:ilvl w:val="0"/>
          <w:numId w:val="15"/>
        </w:numPr>
        <w:bidi/>
        <w:spacing w:line="240" w:lineRule="auto"/>
        <w:rPr>
          <w:rFonts w:ascii="Calibri" w:eastAsia="Calibri" w:hAnsi="Calibri" w:cs="Calibri"/>
          <w:sz w:val="28"/>
          <w:szCs w:val="28"/>
        </w:rPr>
      </w:pPr>
      <w:r>
        <w:rPr>
          <w:rFonts w:ascii="Calibri" w:eastAsia="Calibri" w:hAnsi="Calibri" w:cs="Calibri"/>
          <w:sz w:val="28"/>
          <w:szCs w:val="28"/>
          <w:rtl/>
        </w:rPr>
        <w:t xml:space="preserve">إنشاء صندوق احتياطي للطوارئ لتغطية الطوارئ مثل النفقات الغير المتوقعة، وتخفيف المخاطر المالية، والحفاظ على استمرارية التشغيل خلال فترات عدم اليقين الاقتصادي أو تقلبات السوق. </w:t>
      </w:r>
    </w:p>
    <w:p w14:paraId="369B9751" w14:textId="77777777" w:rsidR="00211F5B" w:rsidRDefault="00000000">
      <w:pPr>
        <w:numPr>
          <w:ilvl w:val="0"/>
          <w:numId w:val="15"/>
        </w:numPr>
        <w:bidi/>
        <w:spacing w:line="240" w:lineRule="auto"/>
        <w:rPr>
          <w:rFonts w:ascii="Calibri" w:eastAsia="Calibri" w:hAnsi="Calibri" w:cs="Calibri"/>
          <w:sz w:val="28"/>
          <w:szCs w:val="28"/>
        </w:rPr>
      </w:pPr>
      <w:r>
        <w:rPr>
          <w:rFonts w:ascii="Calibri" w:eastAsia="Calibri" w:hAnsi="Calibri" w:cs="Calibri"/>
          <w:sz w:val="28"/>
          <w:szCs w:val="28"/>
          <w:rtl/>
        </w:rPr>
        <w:t>تخصيص الأموال للإصلاحات الطارئة، واستبدال المعدات، والنفقات التشغيلية غير المتوقعة لحماية جدوى المشروع واستدامته على المدى الطويل.</w:t>
      </w:r>
    </w:p>
    <w:p w14:paraId="0A08CF5A" w14:textId="77777777" w:rsidR="00211F5B" w:rsidRDefault="00000000">
      <w:pPr>
        <w:numPr>
          <w:ilvl w:val="0"/>
          <w:numId w:val="15"/>
        </w:numPr>
        <w:bidi/>
        <w:spacing w:line="240" w:lineRule="auto"/>
        <w:rPr>
          <w:rFonts w:ascii="Calibri" w:eastAsia="Calibri" w:hAnsi="Calibri" w:cs="Calibri"/>
          <w:sz w:val="28"/>
          <w:szCs w:val="28"/>
        </w:rPr>
      </w:pPr>
      <w:r>
        <w:rPr>
          <w:rFonts w:ascii="Calibri" w:eastAsia="Calibri" w:hAnsi="Calibri" w:cs="Calibri"/>
          <w:sz w:val="28"/>
          <w:szCs w:val="28"/>
          <w:rtl/>
        </w:rPr>
        <w:t xml:space="preserve"> تطوير قنوات تسويقية بديلة، بما في ذلك منصات المبيعات عبر الإنترنت، وأسواق المزارعين، وبرامج الزراعة المدعومة من المجتمع، والشراكات من المزرعة إلى المائدة، لتنويع نطاق الوصول إلى السوق والحد من الاعتماد على قنوات التوزيع التقليدية.</w:t>
      </w:r>
    </w:p>
    <w:p w14:paraId="0F0769C5" w14:textId="77777777" w:rsidR="00211F5B" w:rsidRDefault="00000000">
      <w:pPr>
        <w:numPr>
          <w:ilvl w:val="0"/>
          <w:numId w:val="15"/>
        </w:numPr>
        <w:bidi/>
        <w:spacing w:line="240" w:lineRule="auto"/>
        <w:rPr>
          <w:rFonts w:ascii="Calibri" w:eastAsia="Calibri" w:hAnsi="Calibri" w:cs="Calibri"/>
          <w:sz w:val="28"/>
          <w:szCs w:val="28"/>
        </w:rPr>
      </w:pPr>
      <w:r>
        <w:rPr>
          <w:rFonts w:ascii="Calibri" w:eastAsia="Calibri" w:hAnsi="Calibri" w:cs="Calibri"/>
          <w:sz w:val="28"/>
          <w:szCs w:val="28"/>
          <w:rtl/>
        </w:rPr>
        <w:t>إنشاء تحالفات استراتيجية مع تجار التجزئة المحليين، والتعاونيات الغذائية، وأصحاب المصلحة في صناعة الضيافة لتوسيع نطاق اختراق السوق ووصول المستهلكين إلى المنتجات العضوية.</w:t>
      </w:r>
    </w:p>
    <w:p w14:paraId="2A715547" w14:textId="77777777" w:rsidR="00211F5B" w:rsidRDefault="00211F5B">
      <w:pPr>
        <w:bidi/>
        <w:spacing w:line="240" w:lineRule="auto"/>
        <w:rPr>
          <w:sz w:val="28"/>
          <w:szCs w:val="28"/>
        </w:rPr>
      </w:pPr>
    </w:p>
    <w:p w14:paraId="58E14CCC" w14:textId="77777777" w:rsidR="00211F5B" w:rsidRDefault="00000000">
      <w:pPr>
        <w:bidi/>
        <w:spacing w:line="240" w:lineRule="auto"/>
        <w:rPr>
          <w:rFonts w:ascii="Calibri" w:eastAsia="Calibri" w:hAnsi="Calibri" w:cs="Calibri"/>
          <w:b/>
          <w:sz w:val="28"/>
          <w:szCs w:val="28"/>
          <w:u w:val="single"/>
        </w:rPr>
      </w:pPr>
      <w:r>
        <w:rPr>
          <w:rFonts w:ascii="Calibri" w:eastAsia="Calibri" w:hAnsi="Calibri" w:cs="Calibri"/>
          <w:b/>
          <w:sz w:val="28"/>
          <w:szCs w:val="28"/>
          <w:u w:val="single"/>
          <w:rtl/>
        </w:rPr>
        <w:t>تاسعا. خطة التنفيذ</w:t>
      </w:r>
    </w:p>
    <w:p w14:paraId="564C1D4D" w14:textId="77777777" w:rsidR="00211F5B" w:rsidRDefault="00211F5B">
      <w:pPr>
        <w:bidi/>
        <w:spacing w:line="240" w:lineRule="auto"/>
        <w:rPr>
          <w:sz w:val="28"/>
          <w:szCs w:val="28"/>
        </w:rPr>
      </w:pPr>
    </w:p>
    <w:p w14:paraId="410D0217"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خطة العمل</w:t>
      </w:r>
    </w:p>
    <w:p w14:paraId="2B161482" w14:textId="77777777" w:rsidR="00211F5B" w:rsidRDefault="00000000">
      <w:pPr>
        <w:bidi/>
        <w:spacing w:line="240" w:lineRule="auto"/>
        <w:rPr>
          <w:rFonts w:ascii="Calibri" w:eastAsia="Calibri" w:hAnsi="Calibri" w:cs="Calibri"/>
          <w:sz w:val="28"/>
          <w:szCs w:val="28"/>
          <w:u w:val="single"/>
        </w:rPr>
      </w:pPr>
      <w:r>
        <w:rPr>
          <w:rFonts w:ascii="Calibri" w:eastAsia="Calibri" w:hAnsi="Calibri" w:cs="Calibri"/>
          <w:sz w:val="28"/>
          <w:szCs w:val="28"/>
          <w:u w:val="single"/>
          <w:rtl/>
        </w:rPr>
        <w:t xml:space="preserve">1. المرحلة الأولى: التخطيط والبحث </w:t>
      </w:r>
    </w:p>
    <w:p w14:paraId="091D8523" w14:textId="77777777" w:rsidR="00211F5B" w:rsidRDefault="00211F5B">
      <w:pPr>
        <w:bidi/>
        <w:spacing w:line="240" w:lineRule="auto"/>
        <w:rPr>
          <w:rFonts w:ascii="Calibri" w:eastAsia="Calibri" w:hAnsi="Calibri" w:cs="Calibri"/>
          <w:sz w:val="28"/>
          <w:szCs w:val="28"/>
        </w:rPr>
      </w:pPr>
    </w:p>
    <w:p w14:paraId="4C89553F" w14:textId="77777777" w:rsidR="00211F5B" w:rsidRDefault="00000000">
      <w:pPr>
        <w:numPr>
          <w:ilvl w:val="0"/>
          <w:numId w:val="4"/>
        </w:numPr>
        <w:bidi/>
        <w:spacing w:line="240" w:lineRule="auto"/>
        <w:rPr>
          <w:rFonts w:ascii="Calibri" w:eastAsia="Calibri" w:hAnsi="Calibri" w:cs="Calibri"/>
          <w:sz w:val="28"/>
          <w:szCs w:val="28"/>
        </w:rPr>
      </w:pPr>
      <w:r>
        <w:rPr>
          <w:rFonts w:ascii="Calibri" w:eastAsia="Calibri" w:hAnsi="Calibri" w:cs="Calibri"/>
          <w:sz w:val="28"/>
          <w:szCs w:val="28"/>
          <w:rtl/>
        </w:rPr>
        <w:t>إجراء أبحاث شاملة للسوق وتحليل المستهلكين لتحديد التركيبة السكانية المستهدفة واتجاهات السوق والمنافسة. تقييم المتطلبات التنظيمية وتقييمات الأثر البيئي وعمليات الترخيص لضمان الامتثال للمعايير القانونية والتنظيمية.</w:t>
      </w:r>
    </w:p>
    <w:p w14:paraId="4B98414E" w14:textId="77777777" w:rsidR="00211F5B" w:rsidRDefault="00000000">
      <w:pPr>
        <w:numPr>
          <w:ilvl w:val="0"/>
          <w:numId w:val="4"/>
        </w:numPr>
        <w:bidi/>
        <w:spacing w:line="240" w:lineRule="auto"/>
        <w:rPr>
          <w:rFonts w:ascii="Calibri" w:eastAsia="Calibri" w:hAnsi="Calibri" w:cs="Calibri"/>
          <w:sz w:val="28"/>
          <w:szCs w:val="28"/>
        </w:rPr>
      </w:pPr>
      <w:r>
        <w:rPr>
          <w:rFonts w:ascii="Calibri" w:eastAsia="Calibri" w:hAnsi="Calibri" w:cs="Calibri"/>
          <w:sz w:val="28"/>
          <w:szCs w:val="28"/>
          <w:rtl/>
        </w:rPr>
        <w:t>وضع خطة تفصيلية للمشروع تحدد المعالم الرئيسية والنتائج المتوقعة والجداول الزمنية لكل مرحلة من مراحل تنفيذ المشروع. وإقامة شراكات مع مستشاري الزراعة ومهندسي البيئة والمستشارين القانونيين لتبسيط تطوير المشروع والتخفيف من المخاطر التشغيلية.</w:t>
      </w:r>
    </w:p>
    <w:p w14:paraId="2B0E2AFF" w14:textId="77777777" w:rsidR="00211F5B" w:rsidRDefault="00211F5B">
      <w:pPr>
        <w:bidi/>
        <w:spacing w:line="240" w:lineRule="auto"/>
        <w:rPr>
          <w:rFonts w:ascii="Calibri" w:eastAsia="Calibri" w:hAnsi="Calibri" w:cs="Calibri"/>
          <w:sz w:val="28"/>
          <w:szCs w:val="28"/>
        </w:rPr>
      </w:pPr>
    </w:p>
    <w:p w14:paraId="5994546C" w14:textId="77777777" w:rsidR="00211F5B" w:rsidRDefault="00000000">
      <w:pPr>
        <w:bidi/>
        <w:spacing w:line="240" w:lineRule="auto"/>
        <w:rPr>
          <w:rFonts w:ascii="Calibri" w:eastAsia="Calibri" w:hAnsi="Calibri" w:cs="Calibri"/>
          <w:sz w:val="28"/>
          <w:szCs w:val="28"/>
          <w:u w:val="single"/>
        </w:rPr>
      </w:pPr>
      <w:r>
        <w:rPr>
          <w:rFonts w:ascii="Calibri" w:eastAsia="Calibri" w:hAnsi="Calibri" w:cs="Calibri"/>
          <w:sz w:val="28"/>
          <w:szCs w:val="28"/>
          <w:u w:val="single"/>
          <w:rtl/>
        </w:rPr>
        <w:t xml:space="preserve">2. المرحلة الثانية: إعداد الأرض </w:t>
      </w:r>
    </w:p>
    <w:p w14:paraId="2A77A0A2" w14:textId="77777777" w:rsidR="00211F5B" w:rsidRDefault="00211F5B">
      <w:pPr>
        <w:bidi/>
        <w:spacing w:line="240" w:lineRule="auto"/>
        <w:rPr>
          <w:rFonts w:ascii="Calibri" w:eastAsia="Calibri" w:hAnsi="Calibri" w:cs="Calibri"/>
          <w:sz w:val="28"/>
          <w:szCs w:val="28"/>
        </w:rPr>
      </w:pPr>
    </w:p>
    <w:p w14:paraId="4A5A21D2" w14:textId="77777777" w:rsidR="00211F5B" w:rsidRDefault="00000000">
      <w:pPr>
        <w:numPr>
          <w:ilvl w:val="0"/>
          <w:numId w:val="11"/>
        </w:numPr>
        <w:bidi/>
        <w:spacing w:line="240" w:lineRule="auto"/>
        <w:rPr>
          <w:rFonts w:ascii="Calibri" w:eastAsia="Calibri" w:hAnsi="Calibri" w:cs="Calibri"/>
          <w:sz w:val="28"/>
          <w:szCs w:val="28"/>
        </w:rPr>
      </w:pPr>
      <w:r>
        <w:rPr>
          <w:rFonts w:ascii="Calibri" w:eastAsia="Calibri" w:hAnsi="Calibri" w:cs="Calibri"/>
          <w:sz w:val="28"/>
          <w:szCs w:val="28"/>
          <w:rtl/>
        </w:rPr>
        <w:t xml:space="preserve"> مسح وتسوية قطع الأراضي المخصصة للتنمية الزراعية، ودمج اختبار التربة وتحليلها لتقييم محتوى العناصر الغذائية ومستويات الرقم الهيدروجيني وبنية التربة. </w:t>
      </w:r>
    </w:p>
    <w:p w14:paraId="7ED04D40" w14:textId="77777777" w:rsidR="00211F5B" w:rsidRDefault="00000000">
      <w:pPr>
        <w:numPr>
          <w:ilvl w:val="0"/>
          <w:numId w:val="11"/>
        </w:numPr>
        <w:bidi/>
        <w:spacing w:line="240" w:lineRule="auto"/>
        <w:rPr>
          <w:rFonts w:ascii="Calibri" w:eastAsia="Calibri" w:hAnsi="Calibri" w:cs="Calibri"/>
          <w:sz w:val="28"/>
          <w:szCs w:val="28"/>
        </w:rPr>
      </w:pPr>
      <w:r>
        <w:rPr>
          <w:rFonts w:ascii="Calibri" w:eastAsia="Calibri" w:hAnsi="Calibri" w:cs="Calibri"/>
          <w:sz w:val="28"/>
          <w:szCs w:val="28"/>
          <w:rtl/>
        </w:rPr>
        <w:t>تنفيذ استراتيجيات تحسين التربة، بما في ذلك التسميد العضوي، وزراعة المحاصيل المغطاة، وتعديلات التربة، لتعزيز خصوبة التربة ودعم إنتاج المحاصيل المستدامة.</w:t>
      </w:r>
    </w:p>
    <w:p w14:paraId="183099E5" w14:textId="77777777" w:rsidR="00211F5B" w:rsidRDefault="00000000">
      <w:pPr>
        <w:numPr>
          <w:ilvl w:val="0"/>
          <w:numId w:val="11"/>
        </w:numPr>
        <w:bidi/>
        <w:spacing w:line="240" w:lineRule="auto"/>
        <w:rPr>
          <w:rFonts w:ascii="Calibri" w:eastAsia="Calibri" w:hAnsi="Calibri" w:cs="Calibri"/>
          <w:sz w:val="28"/>
          <w:szCs w:val="28"/>
        </w:rPr>
      </w:pPr>
      <w:r>
        <w:rPr>
          <w:rFonts w:ascii="Calibri" w:eastAsia="Calibri" w:hAnsi="Calibri" w:cs="Calibri"/>
          <w:sz w:val="28"/>
          <w:szCs w:val="28"/>
          <w:rtl/>
        </w:rPr>
        <w:t>تركيب مكونات البنية الأساسية، مثل أنظمة الري ومرافق الدفيئات ووحدات التخزين، لتحسين كفاءة الموارد وتسهيل زراعة المحاصيل على مدار العام.</w:t>
      </w:r>
    </w:p>
    <w:p w14:paraId="1B8CB398" w14:textId="77777777" w:rsidR="00211F5B" w:rsidRDefault="00000000">
      <w:pPr>
        <w:numPr>
          <w:ilvl w:val="0"/>
          <w:numId w:val="11"/>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التعاون مع المقاولين في مجال البناء وموردي المعدات وبائعي التكنولوجيا لشراء المواد والمعدات اللازمة لتنفيذ المشروع.</w:t>
      </w:r>
    </w:p>
    <w:p w14:paraId="7FD29A0B" w14:textId="77777777" w:rsidR="00211F5B" w:rsidRDefault="00211F5B">
      <w:pPr>
        <w:bidi/>
        <w:spacing w:line="240" w:lineRule="auto"/>
        <w:rPr>
          <w:rFonts w:ascii="Calibri" w:eastAsia="Calibri" w:hAnsi="Calibri" w:cs="Calibri"/>
          <w:sz w:val="28"/>
          <w:szCs w:val="28"/>
        </w:rPr>
      </w:pPr>
    </w:p>
    <w:p w14:paraId="4D6C914E" w14:textId="77777777" w:rsidR="00211F5B" w:rsidRDefault="00211F5B">
      <w:pPr>
        <w:bidi/>
        <w:spacing w:line="240" w:lineRule="auto"/>
        <w:rPr>
          <w:rFonts w:ascii="Calibri" w:eastAsia="Calibri" w:hAnsi="Calibri" w:cs="Calibri"/>
          <w:sz w:val="28"/>
          <w:szCs w:val="28"/>
        </w:rPr>
      </w:pPr>
    </w:p>
    <w:p w14:paraId="590F3A2C" w14:textId="77777777" w:rsidR="00211F5B" w:rsidRDefault="00211F5B">
      <w:pPr>
        <w:bidi/>
        <w:spacing w:line="240" w:lineRule="auto"/>
        <w:rPr>
          <w:sz w:val="28"/>
          <w:szCs w:val="28"/>
        </w:rPr>
      </w:pPr>
    </w:p>
    <w:p w14:paraId="383785D9" w14:textId="77777777" w:rsidR="00211F5B" w:rsidRDefault="00000000">
      <w:pPr>
        <w:bidi/>
        <w:spacing w:line="240" w:lineRule="auto"/>
        <w:rPr>
          <w:rFonts w:ascii="Calibri" w:eastAsia="Calibri" w:hAnsi="Calibri" w:cs="Calibri"/>
          <w:sz w:val="28"/>
          <w:szCs w:val="28"/>
          <w:u w:val="single"/>
        </w:rPr>
      </w:pPr>
      <w:r>
        <w:rPr>
          <w:sz w:val="28"/>
          <w:szCs w:val="28"/>
          <w:u w:val="single"/>
        </w:rPr>
        <w:t>3</w:t>
      </w:r>
      <w:r>
        <w:rPr>
          <w:rFonts w:ascii="Calibri" w:eastAsia="Calibri" w:hAnsi="Calibri" w:cs="Calibri"/>
          <w:sz w:val="28"/>
          <w:szCs w:val="28"/>
          <w:u w:val="single"/>
          <w:rtl/>
        </w:rPr>
        <w:t xml:space="preserve">. المرحلة الثالثة: تطوير البنية التحتية </w:t>
      </w:r>
    </w:p>
    <w:p w14:paraId="4516A3D5" w14:textId="77777777" w:rsidR="00211F5B" w:rsidRDefault="00211F5B">
      <w:pPr>
        <w:bidi/>
        <w:spacing w:line="240" w:lineRule="auto"/>
        <w:rPr>
          <w:rFonts w:ascii="Calibri" w:eastAsia="Calibri" w:hAnsi="Calibri" w:cs="Calibri"/>
          <w:sz w:val="28"/>
          <w:szCs w:val="28"/>
        </w:rPr>
      </w:pPr>
    </w:p>
    <w:p w14:paraId="1097FF98" w14:textId="77777777" w:rsidR="00211F5B" w:rsidRDefault="00000000">
      <w:pPr>
        <w:numPr>
          <w:ilvl w:val="0"/>
          <w:numId w:val="22"/>
        </w:numPr>
        <w:bidi/>
        <w:spacing w:line="240" w:lineRule="auto"/>
        <w:rPr>
          <w:rFonts w:ascii="Calibri" w:eastAsia="Calibri" w:hAnsi="Calibri" w:cs="Calibri"/>
          <w:sz w:val="28"/>
          <w:szCs w:val="28"/>
        </w:rPr>
      </w:pPr>
      <w:r>
        <w:rPr>
          <w:rFonts w:ascii="Calibri" w:eastAsia="Calibri" w:hAnsi="Calibri" w:cs="Calibri"/>
          <w:sz w:val="28"/>
          <w:szCs w:val="28"/>
          <w:rtl/>
        </w:rPr>
        <w:t>نشر تقنيات الزراعة المتقدمة، بما في ذلك أدوات الزراعة الدقيقة، وأنظمة المراقبة بالطائرات بدون طيار، وحلول الري الآلي، لمراقبة صحة المحاصيل، ومستويات رطوبة التربة، والظروف البيئية.</w:t>
      </w:r>
    </w:p>
    <w:p w14:paraId="32351C32" w14:textId="77777777" w:rsidR="00211F5B" w:rsidRDefault="00000000">
      <w:pPr>
        <w:numPr>
          <w:ilvl w:val="0"/>
          <w:numId w:val="22"/>
        </w:numPr>
        <w:bidi/>
        <w:spacing w:line="240" w:lineRule="auto"/>
        <w:rPr>
          <w:rFonts w:ascii="Calibri" w:eastAsia="Calibri" w:hAnsi="Calibri" w:cs="Calibri"/>
          <w:sz w:val="28"/>
          <w:szCs w:val="28"/>
        </w:rPr>
      </w:pPr>
      <w:r>
        <w:rPr>
          <w:rFonts w:ascii="Calibri" w:eastAsia="Calibri" w:hAnsi="Calibri" w:cs="Calibri"/>
          <w:sz w:val="28"/>
          <w:szCs w:val="28"/>
          <w:rtl/>
        </w:rPr>
        <w:t xml:space="preserve"> دمج أنظمة التحكم في المناخ داخل مرافق الدفيئات لتنظيم درجة الحرارة والرطوبة والتعرض للضوء لتحقيق النمو الأمثل للمحاصيل وإنتاجية المحاصيل.</w:t>
      </w:r>
    </w:p>
    <w:p w14:paraId="3A8789EC" w14:textId="77777777" w:rsidR="00211F5B" w:rsidRDefault="00000000">
      <w:pPr>
        <w:numPr>
          <w:ilvl w:val="0"/>
          <w:numId w:val="22"/>
        </w:numPr>
        <w:bidi/>
        <w:spacing w:line="240" w:lineRule="auto"/>
        <w:rPr>
          <w:sz w:val="28"/>
          <w:szCs w:val="28"/>
        </w:rPr>
      </w:pPr>
      <w:r>
        <w:rPr>
          <w:rFonts w:ascii="Calibri" w:eastAsia="Calibri" w:hAnsi="Calibri" w:cs="Calibri"/>
          <w:sz w:val="28"/>
          <w:szCs w:val="28"/>
          <w:rtl/>
        </w:rPr>
        <w:t>وضع بروتوكولات تشغيلية ومعايير أمان لاستخدام المعدات وإجراءات الصيانة وبروتوكولات الاستجابة للطوارئ. تدريب موظفي المزرعة والموظفين الفنيين على تشغيل المعدات وأنظمة إدارة البيانات وأفضل الممارسات الزراعية لضمان سير العمل بكفاءة واستمرارية التشغي</w:t>
      </w:r>
      <w:r>
        <w:rPr>
          <w:sz w:val="28"/>
          <w:szCs w:val="28"/>
          <w:rtl/>
        </w:rPr>
        <w:t>ل.</w:t>
      </w:r>
    </w:p>
    <w:p w14:paraId="7CC301D1" w14:textId="77777777" w:rsidR="00211F5B" w:rsidRDefault="00211F5B">
      <w:pPr>
        <w:bidi/>
        <w:spacing w:line="240" w:lineRule="auto"/>
        <w:rPr>
          <w:sz w:val="28"/>
          <w:szCs w:val="28"/>
        </w:rPr>
      </w:pPr>
    </w:p>
    <w:p w14:paraId="60299C05" w14:textId="77777777" w:rsidR="00211F5B" w:rsidRDefault="00000000">
      <w:pPr>
        <w:bidi/>
        <w:spacing w:line="240" w:lineRule="auto"/>
        <w:rPr>
          <w:rFonts w:ascii="Calibri" w:eastAsia="Calibri" w:hAnsi="Calibri" w:cs="Calibri"/>
          <w:sz w:val="28"/>
          <w:szCs w:val="28"/>
          <w:u w:val="single"/>
        </w:rPr>
      </w:pPr>
      <w:r>
        <w:rPr>
          <w:rFonts w:ascii="Calibri" w:eastAsia="Calibri" w:hAnsi="Calibri" w:cs="Calibri"/>
          <w:sz w:val="28"/>
          <w:szCs w:val="28"/>
          <w:u w:val="single"/>
          <w:rtl/>
        </w:rPr>
        <w:t xml:space="preserve">4. المرحلة الرابعة: زراعة المحاصيل </w:t>
      </w:r>
    </w:p>
    <w:p w14:paraId="375357A4" w14:textId="77777777" w:rsidR="00211F5B" w:rsidRDefault="00211F5B">
      <w:pPr>
        <w:bidi/>
        <w:spacing w:line="240" w:lineRule="auto"/>
        <w:rPr>
          <w:sz w:val="28"/>
          <w:szCs w:val="28"/>
        </w:rPr>
      </w:pPr>
    </w:p>
    <w:p w14:paraId="1355F0AB" w14:textId="77777777" w:rsidR="00211F5B" w:rsidRDefault="00000000">
      <w:pPr>
        <w:numPr>
          <w:ilvl w:val="0"/>
          <w:numId w:val="23"/>
        </w:numPr>
        <w:bidi/>
        <w:spacing w:line="240" w:lineRule="auto"/>
        <w:rPr>
          <w:rFonts w:ascii="Calibri" w:eastAsia="Calibri" w:hAnsi="Calibri" w:cs="Calibri"/>
          <w:sz w:val="28"/>
          <w:szCs w:val="28"/>
        </w:rPr>
      </w:pPr>
      <w:r>
        <w:rPr>
          <w:rFonts w:ascii="Calibri" w:eastAsia="Calibri" w:hAnsi="Calibri" w:cs="Calibri"/>
          <w:sz w:val="28"/>
          <w:szCs w:val="28"/>
          <w:rtl/>
        </w:rPr>
        <w:t xml:space="preserve"> تنفيذ جداول تناوب المحاصيل، وتقنيات الزراعة المتداخلة، واستراتيجيات الإدارة المتكاملة للآفات لتحسين صحة التربة، ودورة المغذيات، وتدابير مكافحة الآفات. </w:t>
      </w:r>
    </w:p>
    <w:p w14:paraId="62FE8B8A" w14:textId="77777777" w:rsidR="00211F5B" w:rsidRDefault="00000000">
      <w:pPr>
        <w:numPr>
          <w:ilvl w:val="0"/>
          <w:numId w:val="23"/>
        </w:numPr>
        <w:bidi/>
        <w:spacing w:line="240" w:lineRule="auto"/>
        <w:rPr>
          <w:rFonts w:ascii="Calibri" w:eastAsia="Calibri" w:hAnsi="Calibri" w:cs="Calibri"/>
          <w:sz w:val="28"/>
          <w:szCs w:val="28"/>
        </w:rPr>
      </w:pPr>
      <w:r>
        <w:rPr>
          <w:rFonts w:ascii="Calibri" w:eastAsia="Calibri" w:hAnsi="Calibri" w:cs="Calibri"/>
          <w:sz w:val="28"/>
          <w:szCs w:val="28"/>
          <w:rtl/>
        </w:rPr>
        <w:t>مراقبة نمو المحاصيل وتطورها باستخدام تقنيات الاستشعار عن بعد، والمسوحات الجوية، وصور الأقمار الصناعية لتقييم الظروف الميدانية ومعالجة التحديات الزراعية بشكل استباقي.</w:t>
      </w:r>
    </w:p>
    <w:p w14:paraId="5A3C088B" w14:textId="77777777" w:rsidR="00211F5B" w:rsidRDefault="00000000">
      <w:pPr>
        <w:numPr>
          <w:ilvl w:val="0"/>
          <w:numId w:val="23"/>
        </w:numPr>
        <w:bidi/>
        <w:spacing w:line="240" w:lineRule="auto"/>
        <w:rPr>
          <w:rFonts w:ascii="Calibri" w:eastAsia="Calibri" w:hAnsi="Calibri" w:cs="Calibri"/>
          <w:sz w:val="28"/>
          <w:szCs w:val="28"/>
        </w:rPr>
      </w:pPr>
      <w:r>
        <w:rPr>
          <w:rFonts w:ascii="Calibri" w:eastAsia="Calibri" w:hAnsi="Calibri" w:cs="Calibri"/>
          <w:sz w:val="28"/>
          <w:szCs w:val="28"/>
          <w:rtl/>
        </w:rPr>
        <w:t xml:space="preserve">حصاد المحاصيل في ذروة نضجها باستخدام معدات الحصاد الآلية ومرافق المناولة بعد الحصاد لتقليل خسائر المنتج والحفاظ على جودته. </w:t>
      </w:r>
    </w:p>
    <w:p w14:paraId="4C20AD6A" w14:textId="77777777" w:rsidR="00211F5B" w:rsidRDefault="00000000">
      <w:pPr>
        <w:numPr>
          <w:ilvl w:val="0"/>
          <w:numId w:val="23"/>
        </w:numPr>
        <w:bidi/>
        <w:spacing w:line="240" w:lineRule="auto"/>
        <w:rPr>
          <w:rFonts w:ascii="Calibri" w:eastAsia="Calibri" w:hAnsi="Calibri" w:cs="Calibri"/>
          <w:sz w:val="28"/>
          <w:szCs w:val="28"/>
        </w:rPr>
      </w:pPr>
      <w:r>
        <w:rPr>
          <w:rFonts w:ascii="Calibri" w:eastAsia="Calibri" w:hAnsi="Calibri" w:cs="Calibri"/>
          <w:sz w:val="28"/>
          <w:szCs w:val="28"/>
          <w:rtl/>
        </w:rPr>
        <w:t>تنفيذ تدابير ضمان الجودة، بما في ذلك بروتوكولات سلامة الأغذية، وتغليف المنتجات، ولوجستيات التوزيع، لتلبية توقعات المستهلكين ومعايير الامتثال التنظيمي.</w:t>
      </w:r>
    </w:p>
    <w:p w14:paraId="1CA98B16" w14:textId="77777777" w:rsidR="00211F5B" w:rsidRDefault="00211F5B">
      <w:pPr>
        <w:bidi/>
        <w:spacing w:line="240" w:lineRule="auto"/>
        <w:rPr>
          <w:rFonts w:ascii="Calibri" w:eastAsia="Calibri" w:hAnsi="Calibri" w:cs="Calibri"/>
          <w:sz w:val="28"/>
          <w:szCs w:val="28"/>
        </w:rPr>
      </w:pPr>
    </w:p>
    <w:p w14:paraId="2F497AB9" w14:textId="77777777" w:rsidR="00211F5B" w:rsidRDefault="00000000">
      <w:pPr>
        <w:bidi/>
        <w:spacing w:line="240" w:lineRule="auto"/>
        <w:rPr>
          <w:rFonts w:ascii="Calibri" w:eastAsia="Calibri" w:hAnsi="Calibri" w:cs="Calibri"/>
          <w:sz w:val="28"/>
          <w:szCs w:val="28"/>
          <w:u w:val="single"/>
        </w:rPr>
      </w:pPr>
      <w:r>
        <w:rPr>
          <w:rFonts w:ascii="Calibri" w:eastAsia="Calibri" w:hAnsi="Calibri" w:cs="Calibri"/>
          <w:sz w:val="28"/>
          <w:szCs w:val="28"/>
          <w:u w:val="single"/>
          <w:rtl/>
        </w:rPr>
        <w:t xml:space="preserve">5. المرحلة </w:t>
      </w:r>
      <w:proofErr w:type="gramStart"/>
      <w:r>
        <w:rPr>
          <w:rFonts w:ascii="Calibri" w:eastAsia="Calibri" w:hAnsi="Calibri" w:cs="Calibri"/>
          <w:sz w:val="28"/>
          <w:szCs w:val="28"/>
          <w:u w:val="single"/>
          <w:rtl/>
        </w:rPr>
        <w:t>الخامسة :</w:t>
      </w:r>
      <w:proofErr w:type="gramEnd"/>
      <w:r>
        <w:rPr>
          <w:rFonts w:ascii="Calibri" w:eastAsia="Calibri" w:hAnsi="Calibri" w:cs="Calibri"/>
          <w:sz w:val="28"/>
          <w:szCs w:val="28"/>
          <w:u w:val="single"/>
          <w:rtl/>
        </w:rPr>
        <w:t xml:space="preserve"> التسويق والمبيعات </w:t>
      </w:r>
    </w:p>
    <w:p w14:paraId="30F5D9BC" w14:textId="77777777" w:rsidR="00211F5B" w:rsidRDefault="00211F5B">
      <w:pPr>
        <w:bidi/>
        <w:spacing w:line="240" w:lineRule="auto"/>
        <w:rPr>
          <w:rFonts w:ascii="Calibri" w:eastAsia="Calibri" w:hAnsi="Calibri" w:cs="Calibri"/>
          <w:sz w:val="28"/>
          <w:szCs w:val="28"/>
        </w:rPr>
      </w:pPr>
    </w:p>
    <w:p w14:paraId="62AEC28F" w14:textId="77777777" w:rsidR="00211F5B" w:rsidRDefault="00000000">
      <w:pPr>
        <w:numPr>
          <w:ilvl w:val="0"/>
          <w:numId w:val="19"/>
        </w:numPr>
        <w:bidi/>
        <w:spacing w:line="240" w:lineRule="auto"/>
        <w:rPr>
          <w:rFonts w:ascii="Calibri" w:eastAsia="Calibri" w:hAnsi="Calibri" w:cs="Calibri"/>
          <w:sz w:val="28"/>
          <w:szCs w:val="28"/>
        </w:rPr>
      </w:pPr>
      <w:r>
        <w:rPr>
          <w:rFonts w:ascii="Calibri" w:eastAsia="Calibri" w:hAnsi="Calibri" w:cs="Calibri"/>
          <w:sz w:val="28"/>
          <w:szCs w:val="28"/>
          <w:rtl/>
        </w:rPr>
        <w:t xml:space="preserve"> تطوير حملات تسويقية شاملة واستراتيجيات ترويجية للترويج للمنتجات العضوية وتمييز المنتجات في السوق التنافسية.</w:t>
      </w:r>
    </w:p>
    <w:p w14:paraId="656AC9CE" w14:textId="77777777" w:rsidR="00211F5B" w:rsidRDefault="00000000">
      <w:pPr>
        <w:numPr>
          <w:ilvl w:val="0"/>
          <w:numId w:val="19"/>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الاستفادة من قنوات التسويق الرقمي ومنصات التواصل الاجتماعي ومواقع التجارة الإلكترونية لتوسيع نطاق الوصول إلى السوق والتواصل مع الفئات السكانية المستهدفة.</w:t>
      </w:r>
    </w:p>
    <w:p w14:paraId="4CCCC637" w14:textId="77777777" w:rsidR="00211F5B" w:rsidRDefault="00000000">
      <w:pPr>
        <w:numPr>
          <w:ilvl w:val="0"/>
          <w:numId w:val="19"/>
        </w:numPr>
        <w:bidi/>
        <w:spacing w:line="240" w:lineRule="auto"/>
        <w:rPr>
          <w:rFonts w:ascii="Calibri" w:eastAsia="Calibri" w:hAnsi="Calibri" w:cs="Calibri"/>
          <w:sz w:val="28"/>
          <w:szCs w:val="28"/>
        </w:rPr>
      </w:pPr>
      <w:r>
        <w:rPr>
          <w:rFonts w:ascii="Calibri" w:eastAsia="Calibri" w:hAnsi="Calibri" w:cs="Calibri"/>
          <w:sz w:val="28"/>
          <w:szCs w:val="28"/>
          <w:rtl/>
        </w:rPr>
        <w:t xml:space="preserve"> إنشاء شراكات توزيع مع سلاسل البيع بالتجزئة ومحلات البقالة وأسواق المزارعين لزيادة وضوح المنتجات وإمكانية وصول المستهلكين إليها. </w:t>
      </w:r>
    </w:p>
    <w:p w14:paraId="66DD18C6" w14:textId="77777777" w:rsidR="00211F5B" w:rsidRDefault="00000000">
      <w:pPr>
        <w:numPr>
          <w:ilvl w:val="0"/>
          <w:numId w:val="19"/>
        </w:numPr>
        <w:bidi/>
        <w:spacing w:line="240" w:lineRule="auto"/>
        <w:rPr>
          <w:rFonts w:ascii="Calibri" w:eastAsia="Calibri" w:hAnsi="Calibri" w:cs="Calibri"/>
          <w:sz w:val="28"/>
          <w:szCs w:val="28"/>
        </w:rPr>
      </w:pPr>
      <w:r>
        <w:rPr>
          <w:rFonts w:ascii="Calibri" w:eastAsia="Calibri" w:hAnsi="Calibri" w:cs="Calibri"/>
          <w:sz w:val="28"/>
          <w:szCs w:val="28"/>
          <w:rtl/>
        </w:rPr>
        <w:t>المشاركة في المعارض التجارية الصناعية والمعارض الزراعية والفعاليات المجتمعية لعرض ممارسات الزراعة المستدامة وتعزيز وعي المستهلكين بفوائد الأغذية العضوية.</w:t>
      </w:r>
    </w:p>
    <w:p w14:paraId="4B0C5A3E" w14:textId="77777777" w:rsidR="00211F5B" w:rsidRDefault="00211F5B">
      <w:pPr>
        <w:bidi/>
        <w:spacing w:line="240" w:lineRule="auto"/>
        <w:rPr>
          <w:rFonts w:ascii="Calibri" w:eastAsia="Calibri" w:hAnsi="Calibri" w:cs="Calibri"/>
          <w:sz w:val="28"/>
          <w:szCs w:val="28"/>
        </w:rPr>
      </w:pPr>
    </w:p>
    <w:p w14:paraId="33EECF18" w14:textId="77777777" w:rsidR="00211F5B" w:rsidRDefault="00211F5B">
      <w:pPr>
        <w:bidi/>
        <w:spacing w:line="240" w:lineRule="auto"/>
        <w:rPr>
          <w:rFonts w:ascii="Calibri" w:eastAsia="Calibri" w:hAnsi="Calibri" w:cs="Calibri"/>
          <w:sz w:val="28"/>
          <w:szCs w:val="28"/>
        </w:rPr>
      </w:pPr>
    </w:p>
    <w:p w14:paraId="6B8BAC00" w14:textId="77777777" w:rsidR="00211F5B" w:rsidRDefault="00211F5B">
      <w:pPr>
        <w:bidi/>
        <w:spacing w:line="240" w:lineRule="auto"/>
        <w:rPr>
          <w:rFonts w:ascii="Calibri" w:eastAsia="Calibri" w:hAnsi="Calibri" w:cs="Calibri"/>
          <w:sz w:val="28"/>
          <w:szCs w:val="28"/>
        </w:rPr>
      </w:pPr>
    </w:p>
    <w:p w14:paraId="6852657F" w14:textId="77777777" w:rsidR="00211F5B" w:rsidRDefault="00211F5B">
      <w:pPr>
        <w:bidi/>
        <w:spacing w:line="240" w:lineRule="auto"/>
        <w:rPr>
          <w:rFonts w:ascii="Calibri" w:eastAsia="Calibri" w:hAnsi="Calibri" w:cs="Calibri"/>
          <w:sz w:val="28"/>
          <w:szCs w:val="28"/>
        </w:rPr>
      </w:pPr>
    </w:p>
    <w:p w14:paraId="3C0CAFC0" w14:textId="77777777" w:rsidR="00211F5B" w:rsidRDefault="00211F5B">
      <w:pPr>
        <w:bidi/>
        <w:spacing w:line="240" w:lineRule="auto"/>
        <w:rPr>
          <w:rFonts w:ascii="Calibri" w:eastAsia="Calibri" w:hAnsi="Calibri" w:cs="Calibri"/>
          <w:sz w:val="28"/>
          <w:szCs w:val="28"/>
        </w:rPr>
      </w:pPr>
    </w:p>
    <w:p w14:paraId="4DBF20D5" w14:textId="77777777" w:rsidR="00211F5B" w:rsidRDefault="00211F5B">
      <w:pPr>
        <w:bidi/>
        <w:spacing w:line="240" w:lineRule="auto"/>
        <w:rPr>
          <w:sz w:val="28"/>
          <w:szCs w:val="28"/>
        </w:rPr>
      </w:pPr>
    </w:p>
    <w:p w14:paraId="385B5B2E"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المعالم</w:t>
      </w:r>
    </w:p>
    <w:p w14:paraId="23C5B859" w14:textId="77777777" w:rsidR="00211F5B" w:rsidRDefault="00000000">
      <w:pPr>
        <w:numPr>
          <w:ilvl w:val="0"/>
          <w:numId w:val="25"/>
        </w:numPr>
        <w:bidi/>
        <w:spacing w:line="240" w:lineRule="auto"/>
        <w:rPr>
          <w:rFonts w:ascii="Calibri" w:eastAsia="Calibri" w:hAnsi="Calibri" w:cs="Calibri"/>
          <w:sz w:val="28"/>
          <w:szCs w:val="28"/>
        </w:rPr>
      </w:pPr>
      <w:r>
        <w:rPr>
          <w:rFonts w:ascii="Calibri" w:eastAsia="Calibri" w:hAnsi="Calibri" w:cs="Calibri"/>
          <w:sz w:val="28"/>
          <w:szCs w:val="28"/>
          <w:rtl/>
        </w:rPr>
        <w:t xml:space="preserve">إتمام عملية شراء الأراضي ونقل الملكية، </w:t>
      </w:r>
      <w:proofErr w:type="gramStart"/>
      <w:r>
        <w:rPr>
          <w:rFonts w:ascii="Calibri" w:eastAsia="Calibri" w:hAnsi="Calibri" w:cs="Calibri"/>
          <w:sz w:val="28"/>
          <w:szCs w:val="28"/>
          <w:rtl/>
        </w:rPr>
        <w:t>و استكمال</w:t>
      </w:r>
      <w:proofErr w:type="gramEnd"/>
      <w:r>
        <w:rPr>
          <w:rFonts w:ascii="Calibri" w:eastAsia="Calibri" w:hAnsi="Calibri" w:cs="Calibri"/>
          <w:sz w:val="28"/>
          <w:szCs w:val="28"/>
          <w:rtl/>
        </w:rPr>
        <w:t xml:space="preserve"> الاتفاقيات القانونية، وتصاريح استخدام الأراضي، وتقييمات الأثر البيئي لتأمين موقع المشروع للتنمية الزراعية.</w:t>
      </w:r>
    </w:p>
    <w:p w14:paraId="733DF07E" w14:textId="77777777" w:rsidR="00211F5B" w:rsidRDefault="00000000">
      <w:pPr>
        <w:numPr>
          <w:ilvl w:val="0"/>
          <w:numId w:val="25"/>
        </w:numPr>
        <w:bidi/>
        <w:spacing w:line="240" w:lineRule="auto"/>
        <w:rPr>
          <w:rFonts w:ascii="Calibri" w:eastAsia="Calibri" w:hAnsi="Calibri" w:cs="Calibri"/>
          <w:sz w:val="28"/>
          <w:szCs w:val="28"/>
        </w:rPr>
      </w:pPr>
      <w:r>
        <w:rPr>
          <w:rFonts w:ascii="Calibri" w:eastAsia="Calibri" w:hAnsi="Calibri" w:cs="Calibri"/>
          <w:sz w:val="28"/>
          <w:szCs w:val="28"/>
          <w:rtl/>
        </w:rPr>
        <w:t xml:space="preserve"> استكمال بناء وتركيب مكونات البنية التحتية، بما في ذلك أنظمة الري، ومرافق الدفيئات، ووحدات التخزين.</w:t>
      </w:r>
    </w:p>
    <w:p w14:paraId="2A3FFA86" w14:textId="77777777" w:rsidR="00211F5B" w:rsidRDefault="00000000">
      <w:pPr>
        <w:numPr>
          <w:ilvl w:val="0"/>
          <w:numId w:val="25"/>
        </w:numPr>
        <w:bidi/>
        <w:spacing w:line="240" w:lineRule="auto"/>
        <w:rPr>
          <w:rFonts w:ascii="Calibri" w:eastAsia="Calibri" w:hAnsi="Calibri" w:cs="Calibri"/>
          <w:sz w:val="28"/>
          <w:szCs w:val="28"/>
        </w:rPr>
      </w:pPr>
      <w:r>
        <w:rPr>
          <w:rFonts w:ascii="Calibri" w:eastAsia="Calibri" w:hAnsi="Calibri" w:cs="Calibri"/>
          <w:sz w:val="28"/>
          <w:szCs w:val="28"/>
          <w:rtl/>
        </w:rPr>
        <w:t xml:space="preserve"> ضمان الجاهزية التشغيلية وامتثال المنشأة لأنظمة السلامة والمعايير البيئية.</w:t>
      </w:r>
    </w:p>
    <w:p w14:paraId="737ABE1E" w14:textId="77777777" w:rsidR="00211F5B" w:rsidRDefault="00000000">
      <w:pPr>
        <w:numPr>
          <w:ilvl w:val="0"/>
          <w:numId w:val="25"/>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البدء في زراعة المحاصيل وحصاد أول محصول من المنتجات العضوية.</w:t>
      </w:r>
    </w:p>
    <w:p w14:paraId="46DC8420" w14:textId="77777777" w:rsidR="00211F5B" w:rsidRDefault="00000000">
      <w:pPr>
        <w:numPr>
          <w:ilvl w:val="0"/>
          <w:numId w:val="25"/>
        </w:numPr>
        <w:bidi/>
        <w:spacing w:line="240" w:lineRule="auto"/>
        <w:rPr>
          <w:rFonts w:ascii="Calibri" w:eastAsia="Calibri" w:hAnsi="Calibri" w:cs="Calibri"/>
          <w:sz w:val="28"/>
          <w:szCs w:val="28"/>
        </w:rPr>
      </w:pPr>
      <w:r>
        <w:rPr>
          <w:rFonts w:ascii="Calibri" w:eastAsia="Calibri" w:hAnsi="Calibri" w:cs="Calibri"/>
          <w:sz w:val="28"/>
          <w:szCs w:val="28"/>
          <w:rtl/>
        </w:rPr>
        <w:t>مراقبة جودة المحاصيل وكمية المحصول وكفاءة الإنتاج لتقييم الأداء الزراعي والنجاح التشغيلي.</w:t>
      </w:r>
    </w:p>
    <w:p w14:paraId="14C5A9F4" w14:textId="77777777" w:rsidR="00211F5B" w:rsidRDefault="00000000">
      <w:pPr>
        <w:numPr>
          <w:ilvl w:val="0"/>
          <w:numId w:val="25"/>
        </w:numPr>
        <w:bidi/>
        <w:spacing w:line="240" w:lineRule="auto"/>
        <w:rPr>
          <w:rFonts w:ascii="Calibri" w:eastAsia="Calibri" w:hAnsi="Calibri" w:cs="Calibri"/>
          <w:sz w:val="28"/>
          <w:szCs w:val="28"/>
        </w:rPr>
      </w:pPr>
      <w:r>
        <w:rPr>
          <w:rFonts w:ascii="Calibri" w:eastAsia="Calibri" w:hAnsi="Calibri" w:cs="Calibri"/>
          <w:sz w:val="28"/>
          <w:szCs w:val="28"/>
          <w:rtl/>
        </w:rPr>
        <w:t xml:space="preserve"> تحقيق الأداء المالي المتعادل بحلول ديسمبر 2032. </w:t>
      </w:r>
    </w:p>
    <w:p w14:paraId="7E159F72" w14:textId="77777777" w:rsidR="00211F5B" w:rsidRDefault="00000000">
      <w:pPr>
        <w:numPr>
          <w:ilvl w:val="0"/>
          <w:numId w:val="25"/>
        </w:numPr>
        <w:bidi/>
        <w:spacing w:line="240" w:lineRule="auto"/>
        <w:rPr>
          <w:rFonts w:ascii="Calibri" w:eastAsia="Calibri" w:hAnsi="Calibri" w:cs="Calibri"/>
          <w:sz w:val="28"/>
          <w:szCs w:val="28"/>
        </w:rPr>
      </w:pPr>
      <w:r>
        <w:rPr>
          <w:rFonts w:ascii="Calibri" w:eastAsia="Calibri" w:hAnsi="Calibri" w:cs="Calibri"/>
          <w:sz w:val="28"/>
          <w:szCs w:val="28"/>
          <w:rtl/>
        </w:rPr>
        <w:t>توليد إيرادات كافية لتغطية نفقات التشغيل والتزامات الديون وتكاليف الاستثمار الرأسمالي المرتبطة بتنفيذ المشاريع والعمليات الزراعية الجارية.</w:t>
      </w:r>
    </w:p>
    <w:p w14:paraId="1E92E641" w14:textId="77777777" w:rsidR="00211F5B" w:rsidRDefault="00211F5B">
      <w:pPr>
        <w:bidi/>
        <w:spacing w:line="240" w:lineRule="auto"/>
        <w:rPr>
          <w:sz w:val="28"/>
          <w:szCs w:val="28"/>
        </w:rPr>
      </w:pPr>
    </w:p>
    <w:p w14:paraId="04981F9D"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ج. الرصد والتقييم</w:t>
      </w:r>
    </w:p>
    <w:p w14:paraId="5B016EE6" w14:textId="77777777" w:rsidR="00211F5B" w:rsidRDefault="00211F5B">
      <w:pPr>
        <w:bidi/>
        <w:spacing w:line="240" w:lineRule="auto"/>
        <w:rPr>
          <w:sz w:val="28"/>
          <w:szCs w:val="28"/>
        </w:rPr>
      </w:pPr>
    </w:p>
    <w:p w14:paraId="6108557B" w14:textId="77777777" w:rsidR="00211F5B" w:rsidRDefault="00000000">
      <w:pPr>
        <w:numPr>
          <w:ilvl w:val="0"/>
          <w:numId w:val="2"/>
        </w:numPr>
        <w:bidi/>
        <w:spacing w:line="240" w:lineRule="auto"/>
        <w:rPr>
          <w:rFonts w:ascii="Calibri" w:eastAsia="Calibri" w:hAnsi="Calibri" w:cs="Calibri"/>
          <w:sz w:val="28"/>
          <w:szCs w:val="28"/>
        </w:rPr>
      </w:pPr>
      <w:r>
        <w:rPr>
          <w:rFonts w:ascii="Calibri" w:eastAsia="Calibri" w:hAnsi="Calibri" w:cs="Calibri"/>
          <w:sz w:val="28"/>
          <w:szCs w:val="28"/>
          <w:rtl/>
        </w:rPr>
        <w:t>تقديم تحديثات شهرية حول مراحل إنجاز المشروع، الأنشطة التشغيلية، ومقاييس الأداء المالي.</w:t>
      </w:r>
    </w:p>
    <w:p w14:paraId="17C4270E" w14:textId="77777777" w:rsidR="00211F5B" w:rsidRDefault="00000000">
      <w:pPr>
        <w:numPr>
          <w:ilvl w:val="0"/>
          <w:numId w:val="2"/>
        </w:numPr>
        <w:bidi/>
        <w:spacing w:line="240" w:lineRule="auto"/>
        <w:rPr>
          <w:rFonts w:ascii="Calibri" w:eastAsia="Calibri" w:hAnsi="Calibri" w:cs="Calibri"/>
          <w:sz w:val="28"/>
          <w:szCs w:val="28"/>
        </w:rPr>
      </w:pPr>
      <w:r>
        <w:rPr>
          <w:rFonts w:ascii="Calibri" w:eastAsia="Calibri" w:hAnsi="Calibri" w:cs="Calibri"/>
          <w:sz w:val="28"/>
          <w:szCs w:val="28"/>
          <w:rtl/>
        </w:rPr>
        <w:t>مراجعة التقدم المحرز في ضوء الجداول الزمنية المحددة، وتخصيصات الميزانية، ومؤشرات الأداء لتقييم جدوى المشروع ومواءمته مع الأهداف الاستراتيجية.</w:t>
      </w:r>
    </w:p>
    <w:p w14:paraId="5B1AEF9E" w14:textId="77777777" w:rsidR="00211F5B" w:rsidRDefault="00000000">
      <w:pPr>
        <w:numPr>
          <w:ilvl w:val="0"/>
          <w:numId w:val="2"/>
        </w:numPr>
        <w:bidi/>
        <w:spacing w:line="240" w:lineRule="auto"/>
        <w:rPr>
          <w:rFonts w:ascii="Calibri" w:eastAsia="Calibri" w:hAnsi="Calibri" w:cs="Calibri"/>
          <w:sz w:val="28"/>
          <w:szCs w:val="28"/>
        </w:rPr>
      </w:pPr>
      <w:r>
        <w:rPr>
          <w:rFonts w:ascii="Calibri" w:eastAsia="Calibri" w:hAnsi="Calibri" w:cs="Calibri"/>
          <w:sz w:val="28"/>
          <w:szCs w:val="28"/>
          <w:rtl/>
        </w:rPr>
        <w:t xml:space="preserve"> تتبع مؤشرات الأداء الرئيسية (</w:t>
      </w:r>
      <w:r>
        <w:rPr>
          <w:rFonts w:ascii="Calibri" w:eastAsia="Calibri" w:hAnsi="Calibri" w:cs="Calibri"/>
          <w:sz w:val="28"/>
          <w:szCs w:val="28"/>
        </w:rPr>
        <w:t>KPIs</w:t>
      </w:r>
      <w:r>
        <w:rPr>
          <w:rFonts w:ascii="Calibri" w:eastAsia="Calibri" w:hAnsi="Calibri" w:cs="Calibri"/>
          <w:sz w:val="28"/>
          <w:szCs w:val="28"/>
          <w:rtl/>
        </w:rPr>
        <w:t xml:space="preserve">)، بما في ذلك غلة المحاصيل لكل هكتار، وكفاءة استخدام المياه، واستهلاك الطاقة، وتوليد الإيرادات. </w:t>
      </w:r>
    </w:p>
    <w:p w14:paraId="33676EB2" w14:textId="77777777" w:rsidR="00211F5B" w:rsidRDefault="00000000">
      <w:pPr>
        <w:numPr>
          <w:ilvl w:val="0"/>
          <w:numId w:val="2"/>
        </w:numPr>
        <w:bidi/>
        <w:spacing w:line="240" w:lineRule="auto"/>
        <w:rPr>
          <w:rFonts w:ascii="Calibri" w:eastAsia="Calibri" w:hAnsi="Calibri" w:cs="Calibri"/>
          <w:sz w:val="28"/>
          <w:szCs w:val="28"/>
        </w:rPr>
      </w:pPr>
      <w:r>
        <w:rPr>
          <w:rFonts w:ascii="Calibri" w:eastAsia="Calibri" w:hAnsi="Calibri" w:cs="Calibri"/>
          <w:sz w:val="28"/>
          <w:szCs w:val="28"/>
          <w:rtl/>
        </w:rPr>
        <w:t>تحليل اتجاهات البيانات، وتحليل التباين، ومعايير الأداء لتحديد الكفاءات التشغيلية، والتخفيف من المخاطر، وتحسين استراتيجيات تخصيص الموارد.</w:t>
      </w:r>
    </w:p>
    <w:p w14:paraId="220E6487" w14:textId="77777777" w:rsidR="00211F5B" w:rsidRDefault="00000000">
      <w:pPr>
        <w:numPr>
          <w:ilvl w:val="0"/>
          <w:numId w:val="2"/>
        </w:numPr>
        <w:bidi/>
        <w:spacing w:line="240" w:lineRule="auto"/>
        <w:rPr>
          <w:rFonts w:ascii="Calibri" w:eastAsia="Calibri" w:hAnsi="Calibri" w:cs="Calibri"/>
          <w:sz w:val="28"/>
          <w:szCs w:val="28"/>
        </w:rPr>
      </w:pPr>
      <w:r>
        <w:rPr>
          <w:rFonts w:ascii="Calibri" w:eastAsia="Calibri" w:hAnsi="Calibri" w:cs="Calibri"/>
          <w:sz w:val="28"/>
          <w:szCs w:val="28"/>
          <w:rtl/>
        </w:rPr>
        <w:t xml:space="preserve"> إجراء مراجعات سنوية شاملة وتقييمات للمشروع لتقييم نتائج المشروع وردود أفعال أصحاب المصلحة وتقييمات التأثير على المجتمع. </w:t>
      </w:r>
    </w:p>
    <w:p w14:paraId="1D335BEC" w14:textId="77777777" w:rsidR="00211F5B" w:rsidRDefault="00000000">
      <w:pPr>
        <w:numPr>
          <w:ilvl w:val="0"/>
          <w:numId w:val="2"/>
        </w:numPr>
        <w:bidi/>
        <w:spacing w:line="240" w:lineRule="auto"/>
        <w:rPr>
          <w:rFonts w:ascii="Calibri" w:eastAsia="Calibri" w:hAnsi="Calibri" w:cs="Calibri"/>
          <w:sz w:val="28"/>
          <w:szCs w:val="28"/>
        </w:rPr>
      </w:pPr>
      <w:r>
        <w:rPr>
          <w:rFonts w:ascii="Calibri" w:eastAsia="Calibri" w:hAnsi="Calibri" w:cs="Calibri"/>
          <w:sz w:val="28"/>
          <w:szCs w:val="28"/>
          <w:rtl/>
        </w:rPr>
        <w:t>طلب ​​مدخلات من أصحاب المصلحة في المشروع، بما في ذلك المستثمرين والهيئات التنظيمية والمجتمعات المحلية، لتقييم استدامة المشروع وتحديد فرص التحسين المستمر.</w:t>
      </w:r>
    </w:p>
    <w:p w14:paraId="565A2E25" w14:textId="77777777" w:rsidR="00211F5B" w:rsidRDefault="00211F5B">
      <w:pPr>
        <w:bidi/>
        <w:spacing w:line="240" w:lineRule="auto"/>
        <w:rPr>
          <w:rFonts w:ascii="Calibri" w:eastAsia="Calibri" w:hAnsi="Calibri" w:cs="Calibri"/>
          <w:sz w:val="28"/>
          <w:szCs w:val="28"/>
        </w:rPr>
      </w:pPr>
    </w:p>
    <w:p w14:paraId="5CA9313C" w14:textId="77777777" w:rsidR="00211F5B" w:rsidRDefault="00000000">
      <w:pPr>
        <w:bidi/>
        <w:spacing w:line="240" w:lineRule="auto"/>
        <w:rPr>
          <w:rFonts w:ascii="Calibri" w:eastAsia="Calibri" w:hAnsi="Calibri" w:cs="Calibri"/>
          <w:b/>
          <w:sz w:val="28"/>
          <w:szCs w:val="28"/>
          <w:u w:val="single"/>
        </w:rPr>
      </w:pPr>
      <w:r>
        <w:rPr>
          <w:rFonts w:ascii="Calibri" w:eastAsia="Calibri" w:hAnsi="Calibri" w:cs="Calibri"/>
          <w:b/>
          <w:sz w:val="28"/>
          <w:szCs w:val="28"/>
          <w:u w:val="single"/>
          <w:rtl/>
        </w:rPr>
        <w:t>عاشرا- الخاتمة والتوصيات</w:t>
      </w:r>
    </w:p>
    <w:p w14:paraId="61D2A4EF" w14:textId="77777777" w:rsidR="00211F5B" w:rsidRDefault="00211F5B">
      <w:pPr>
        <w:bidi/>
        <w:spacing w:line="240" w:lineRule="auto"/>
        <w:rPr>
          <w:sz w:val="28"/>
          <w:szCs w:val="28"/>
        </w:rPr>
      </w:pPr>
    </w:p>
    <w:p w14:paraId="690E525E"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أ. ملخص</w:t>
      </w:r>
    </w:p>
    <w:p w14:paraId="657ACF6A" w14:textId="77777777" w:rsidR="00211F5B" w:rsidRDefault="00000000">
      <w:pPr>
        <w:bidi/>
        <w:spacing w:line="240" w:lineRule="auto"/>
        <w:rPr>
          <w:rFonts w:ascii="Calibri" w:eastAsia="Calibri" w:hAnsi="Calibri" w:cs="Calibri"/>
          <w:sz w:val="28"/>
          <w:szCs w:val="28"/>
        </w:rPr>
      </w:pPr>
      <w:r>
        <w:rPr>
          <w:rFonts w:ascii="Calibri" w:eastAsia="Calibri" w:hAnsi="Calibri" w:cs="Calibri"/>
          <w:sz w:val="28"/>
          <w:szCs w:val="28"/>
          <w:rtl/>
        </w:rPr>
        <w:t>تمثل مبادرة الزراعة المستدامة التي أطلقتها [اسم شركتك] نهجًا تحويليًا للزراعة الحديثة، حيث تدمج ممارسات الزراعة المستدامة والتقنيات المتقدمة ومبادئ الإدارة البيئية، وتؤكد دراسة الجدوى على قدرة المشروع على تحقيق اختراق كبير للسوق وكفاءة تشغيلية واستدامة مالية داخل صناعة الأغذية العضوية.</w:t>
      </w:r>
    </w:p>
    <w:p w14:paraId="33740B99" w14:textId="77777777" w:rsidR="00211F5B" w:rsidRDefault="00211F5B">
      <w:pPr>
        <w:bidi/>
        <w:spacing w:line="240" w:lineRule="auto"/>
        <w:rPr>
          <w:rFonts w:ascii="Calibri" w:eastAsia="Calibri" w:hAnsi="Calibri" w:cs="Calibri"/>
          <w:sz w:val="28"/>
          <w:szCs w:val="28"/>
        </w:rPr>
      </w:pPr>
    </w:p>
    <w:p w14:paraId="05EDAA40" w14:textId="77777777" w:rsidR="00211F5B" w:rsidRDefault="00211F5B">
      <w:pPr>
        <w:bidi/>
        <w:spacing w:line="240" w:lineRule="auto"/>
        <w:rPr>
          <w:rFonts w:ascii="Calibri" w:eastAsia="Calibri" w:hAnsi="Calibri" w:cs="Calibri"/>
          <w:sz w:val="28"/>
          <w:szCs w:val="28"/>
        </w:rPr>
      </w:pPr>
    </w:p>
    <w:p w14:paraId="09A91F89" w14:textId="77777777" w:rsidR="00211F5B" w:rsidRDefault="00211F5B">
      <w:pPr>
        <w:bidi/>
        <w:spacing w:line="240" w:lineRule="auto"/>
        <w:rPr>
          <w:rFonts w:ascii="Calibri" w:eastAsia="Calibri" w:hAnsi="Calibri" w:cs="Calibri"/>
          <w:sz w:val="28"/>
          <w:szCs w:val="28"/>
        </w:rPr>
      </w:pPr>
    </w:p>
    <w:p w14:paraId="382B8CC8" w14:textId="77777777" w:rsidR="00211F5B" w:rsidRDefault="00211F5B">
      <w:pPr>
        <w:bidi/>
        <w:spacing w:line="240" w:lineRule="auto"/>
        <w:rPr>
          <w:sz w:val="28"/>
          <w:szCs w:val="28"/>
        </w:rPr>
      </w:pPr>
    </w:p>
    <w:p w14:paraId="79C4AF77"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ب. التوصيات الرئيسية</w:t>
      </w:r>
    </w:p>
    <w:p w14:paraId="098C6E22" w14:textId="77777777" w:rsidR="00211F5B" w:rsidRDefault="00000000">
      <w:pPr>
        <w:numPr>
          <w:ilvl w:val="0"/>
          <w:numId w:val="26"/>
        </w:numPr>
        <w:bidi/>
        <w:spacing w:line="240" w:lineRule="auto"/>
        <w:rPr>
          <w:rFonts w:ascii="Calibri" w:eastAsia="Calibri" w:hAnsi="Calibri" w:cs="Calibri"/>
          <w:sz w:val="28"/>
          <w:szCs w:val="28"/>
        </w:rPr>
      </w:pPr>
      <w:r>
        <w:rPr>
          <w:rFonts w:ascii="Calibri" w:eastAsia="Calibri" w:hAnsi="Calibri" w:cs="Calibri"/>
          <w:sz w:val="28"/>
          <w:szCs w:val="28"/>
          <w:rtl/>
        </w:rPr>
        <w:t>إعطاء الأولوية للاستثمارات في تقنيات الزراعة الدقيقة، مثل أنظمة أتمتة البيوت الزجاجية، وحلول الطاقة المتجددة لتعزيز الكفاءة التشغيلية، وتقليل البصمة البيئية، وتحسين ممارسات إدارة الموارد.</w:t>
      </w:r>
    </w:p>
    <w:p w14:paraId="6B69B23D" w14:textId="77777777" w:rsidR="00211F5B" w:rsidRDefault="00000000">
      <w:pPr>
        <w:numPr>
          <w:ilvl w:val="0"/>
          <w:numId w:val="26"/>
        </w:numPr>
        <w:bidi/>
        <w:spacing w:line="240" w:lineRule="auto"/>
        <w:rPr>
          <w:rFonts w:ascii="Calibri" w:eastAsia="Calibri" w:hAnsi="Calibri" w:cs="Calibri"/>
          <w:sz w:val="28"/>
          <w:szCs w:val="28"/>
        </w:rPr>
      </w:pPr>
      <w:r>
        <w:rPr>
          <w:rFonts w:ascii="Calibri" w:eastAsia="Calibri" w:hAnsi="Calibri" w:cs="Calibri"/>
          <w:sz w:val="28"/>
          <w:szCs w:val="28"/>
          <w:rtl/>
        </w:rPr>
        <w:t xml:space="preserve"> تعزيز التحالفات الاستراتيجية مع البحث العلمي مثل التعاون مع المؤسسات والخبراء الزراعيين وأصحاب المصلحة في الصناعة لتعزيز الابتكار وتبادل المعرفة والتحسين المستمر في ممارسات الزراعة المستدامة.</w:t>
      </w:r>
    </w:p>
    <w:p w14:paraId="50E7CE96" w14:textId="77777777" w:rsidR="00211F5B" w:rsidRDefault="00000000">
      <w:pPr>
        <w:numPr>
          <w:ilvl w:val="0"/>
          <w:numId w:val="26"/>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التركيز على أساليب الزراعة العضوية، والحفاظ على التربة، واستخدام استراتيجيات إدارة المياه لتعزيز مرونة النظام البيئي، والحفاظ على التنوع البيولوجي، وتحسين صحة التربة على المدى الطويل.</w:t>
      </w:r>
    </w:p>
    <w:p w14:paraId="67ED3737" w14:textId="77777777" w:rsidR="00211F5B" w:rsidRDefault="00000000">
      <w:pPr>
        <w:numPr>
          <w:ilvl w:val="0"/>
          <w:numId w:val="26"/>
        </w:numPr>
        <w:bidi/>
        <w:spacing w:line="240" w:lineRule="auto"/>
        <w:rPr>
          <w:rFonts w:ascii="Calibri" w:eastAsia="Calibri" w:hAnsi="Calibri" w:cs="Calibri"/>
          <w:sz w:val="28"/>
          <w:szCs w:val="28"/>
        </w:rPr>
      </w:pPr>
      <w:r>
        <w:rPr>
          <w:rFonts w:ascii="Calibri" w:eastAsia="Calibri" w:hAnsi="Calibri" w:cs="Calibri"/>
          <w:sz w:val="28"/>
          <w:szCs w:val="28"/>
          <w:rtl/>
        </w:rPr>
        <w:t xml:space="preserve"> توسيع نطاق الوصول إلى السوق من خلال التوزيع المتنوع على قنوات البيع، ونماذج البيع المباشرة للمستهلك، وفرص التصدير للاستفادة من الطلب المتزايد من المستهلكين على المنتجات الغذائية العضوية.</w:t>
      </w:r>
    </w:p>
    <w:p w14:paraId="126C3A4F" w14:textId="77777777" w:rsidR="00211F5B" w:rsidRDefault="00211F5B">
      <w:pPr>
        <w:bidi/>
        <w:spacing w:line="240" w:lineRule="auto"/>
        <w:rPr>
          <w:sz w:val="28"/>
          <w:szCs w:val="28"/>
        </w:rPr>
      </w:pPr>
    </w:p>
    <w:p w14:paraId="5D05AFCE" w14:textId="77777777" w:rsidR="00211F5B" w:rsidRDefault="00000000">
      <w:pPr>
        <w:bidi/>
        <w:spacing w:line="240" w:lineRule="auto"/>
        <w:rPr>
          <w:rFonts w:ascii="Calibri" w:eastAsia="Calibri" w:hAnsi="Calibri" w:cs="Calibri"/>
          <w:b/>
          <w:color w:val="FF0000"/>
          <w:sz w:val="28"/>
          <w:szCs w:val="28"/>
        </w:rPr>
      </w:pPr>
      <w:r>
        <w:rPr>
          <w:rFonts w:ascii="Calibri" w:eastAsia="Calibri" w:hAnsi="Calibri" w:cs="Calibri"/>
          <w:b/>
          <w:color w:val="FF0000"/>
          <w:sz w:val="28"/>
          <w:szCs w:val="28"/>
          <w:rtl/>
        </w:rPr>
        <w:t xml:space="preserve">ج. التخطيط المستقبلي </w:t>
      </w:r>
    </w:p>
    <w:p w14:paraId="3E365A23" w14:textId="77777777" w:rsidR="00211F5B" w:rsidRDefault="00211F5B">
      <w:pPr>
        <w:bidi/>
        <w:spacing w:line="240" w:lineRule="auto"/>
        <w:rPr>
          <w:sz w:val="28"/>
          <w:szCs w:val="28"/>
        </w:rPr>
      </w:pPr>
    </w:p>
    <w:p w14:paraId="462CC48F" w14:textId="77777777" w:rsidR="00211F5B" w:rsidRDefault="00000000">
      <w:pPr>
        <w:numPr>
          <w:ilvl w:val="0"/>
          <w:numId w:val="12"/>
        </w:numPr>
        <w:bidi/>
        <w:spacing w:line="240" w:lineRule="auto"/>
        <w:rPr>
          <w:rFonts w:ascii="Calibri" w:eastAsia="Calibri" w:hAnsi="Calibri" w:cs="Calibri"/>
          <w:sz w:val="28"/>
          <w:szCs w:val="28"/>
        </w:rPr>
      </w:pPr>
      <w:r>
        <w:rPr>
          <w:rFonts w:ascii="Calibri" w:eastAsia="Calibri" w:hAnsi="Calibri" w:cs="Calibri"/>
          <w:sz w:val="28"/>
          <w:szCs w:val="28"/>
          <w:rtl/>
        </w:rPr>
        <w:t>الانتهاء من ترتيبات التمويل من خلال تمويل الأسهم، وتمويل الديون، ومنح الحكومة لدعم تطوير المشاريع، والتوسع التشغيلي، ومبادرات نمو السوق.</w:t>
      </w:r>
    </w:p>
    <w:p w14:paraId="3E7D859B" w14:textId="77777777" w:rsidR="00211F5B" w:rsidRDefault="00000000">
      <w:pPr>
        <w:numPr>
          <w:ilvl w:val="0"/>
          <w:numId w:val="12"/>
        </w:numPr>
        <w:bidi/>
        <w:spacing w:line="240" w:lineRule="auto"/>
        <w:rPr>
          <w:rFonts w:ascii="Calibri" w:eastAsia="Calibri" w:hAnsi="Calibri" w:cs="Calibri"/>
          <w:sz w:val="28"/>
          <w:szCs w:val="28"/>
        </w:rPr>
      </w:pPr>
      <w:r>
        <w:rPr>
          <w:rFonts w:ascii="Calibri" w:eastAsia="Calibri" w:hAnsi="Calibri" w:cs="Calibri"/>
          <w:sz w:val="28"/>
          <w:szCs w:val="28"/>
          <w:rtl/>
        </w:rPr>
        <w:t xml:space="preserve"> تطوير خطط التنفيذ التفصيلية، والجداول التشغيلية، واستراتيجيات الطوارئ للتخفيف من المخاطر، وتحسين تخصيص الموارد، وضمان أن تكون نتائج المشروع متوافقة مع الأهداف الاستراتيجية.</w:t>
      </w:r>
    </w:p>
    <w:p w14:paraId="707B551C" w14:textId="77777777" w:rsidR="00211F5B" w:rsidRDefault="00000000">
      <w:pPr>
        <w:numPr>
          <w:ilvl w:val="0"/>
          <w:numId w:val="12"/>
        </w:numPr>
        <w:bidi/>
        <w:spacing w:line="240" w:lineRule="auto"/>
        <w:rPr>
          <w:rFonts w:ascii="Calibri" w:eastAsia="Calibri" w:hAnsi="Calibri" w:cs="Calibri"/>
          <w:sz w:val="28"/>
          <w:szCs w:val="28"/>
        </w:rPr>
      </w:pPr>
      <w:r>
        <w:rPr>
          <w:rFonts w:ascii="Calibri" w:eastAsia="Calibri" w:hAnsi="Calibri" w:cs="Calibri"/>
          <w:sz w:val="28"/>
          <w:szCs w:val="28"/>
          <w:rtl/>
        </w:rPr>
        <w:t xml:space="preserve"> التواصل مع أصحاب المصلحة الرئيسيين، بما في ذلك المستثمرين والسلطات التنظيمية وأصحاب المصلحة في المجتمع والمدافعين عن المستهلكين، لبناء الإجماع والحصول على الدعم وتعزيز الشفافية طوال مراحل تطوير المشروع وتنفيذه.</w:t>
      </w:r>
    </w:p>
    <w:p w14:paraId="467D1027" w14:textId="77777777" w:rsidR="00211F5B" w:rsidRDefault="00211F5B"/>
    <w:sectPr w:rsidR="00211F5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81AA2"/>
    <w:multiLevelType w:val="multilevel"/>
    <w:tmpl w:val="FF60C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D7733E"/>
    <w:multiLevelType w:val="multilevel"/>
    <w:tmpl w:val="B8B6A3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A32092"/>
    <w:multiLevelType w:val="multilevel"/>
    <w:tmpl w:val="5B30B8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59E0AB2"/>
    <w:multiLevelType w:val="multilevel"/>
    <w:tmpl w:val="0B9EF7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C22E19"/>
    <w:multiLevelType w:val="multilevel"/>
    <w:tmpl w:val="4DC00F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EDE6DCD"/>
    <w:multiLevelType w:val="multilevel"/>
    <w:tmpl w:val="3F98FC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F703EC6"/>
    <w:multiLevelType w:val="multilevel"/>
    <w:tmpl w:val="C720CD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1A34CA"/>
    <w:multiLevelType w:val="multilevel"/>
    <w:tmpl w:val="D5523E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AC2036"/>
    <w:multiLevelType w:val="multilevel"/>
    <w:tmpl w:val="CFB857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EB611D2"/>
    <w:multiLevelType w:val="multilevel"/>
    <w:tmpl w:val="9B1E3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25218CA"/>
    <w:multiLevelType w:val="multilevel"/>
    <w:tmpl w:val="606457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8314F03"/>
    <w:multiLevelType w:val="multilevel"/>
    <w:tmpl w:val="D494E8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8830605"/>
    <w:multiLevelType w:val="multilevel"/>
    <w:tmpl w:val="35069B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BD32B72"/>
    <w:multiLevelType w:val="multilevel"/>
    <w:tmpl w:val="F77288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22D5F34"/>
    <w:multiLevelType w:val="multilevel"/>
    <w:tmpl w:val="3FC4BD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374576C"/>
    <w:multiLevelType w:val="multilevel"/>
    <w:tmpl w:val="2FBCBB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D456056"/>
    <w:multiLevelType w:val="multilevel"/>
    <w:tmpl w:val="17406E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1A95B83"/>
    <w:multiLevelType w:val="multilevel"/>
    <w:tmpl w:val="D54EB8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4486F68"/>
    <w:multiLevelType w:val="multilevel"/>
    <w:tmpl w:val="7DE404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4CD6171"/>
    <w:multiLevelType w:val="multilevel"/>
    <w:tmpl w:val="CBC24C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65926EAC"/>
    <w:multiLevelType w:val="multilevel"/>
    <w:tmpl w:val="FB8E35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6EC4687"/>
    <w:multiLevelType w:val="multilevel"/>
    <w:tmpl w:val="C36CAE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C30361F"/>
    <w:multiLevelType w:val="multilevel"/>
    <w:tmpl w:val="FA1CAF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FF4316F"/>
    <w:multiLevelType w:val="multilevel"/>
    <w:tmpl w:val="34D2A2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23C35A4"/>
    <w:multiLevelType w:val="multilevel"/>
    <w:tmpl w:val="310638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79F5F5A"/>
    <w:multiLevelType w:val="multilevel"/>
    <w:tmpl w:val="9BE04B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D352FF1"/>
    <w:multiLevelType w:val="multilevel"/>
    <w:tmpl w:val="DD1E8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D767036"/>
    <w:multiLevelType w:val="multilevel"/>
    <w:tmpl w:val="36140B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7D8B036C"/>
    <w:multiLevelType w:val="multilevel"/>
    <w:tmpl w:val="D4F081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55808353">
    <w:abstractNumId w:val="1"/>
  </w:num>
  <w:num w:numId="2" w16cid:durableId="584924639">
    <w:abstractNumId w:val="23"/>
  </w:num>
  <w:num w:numId="3" w16cid:durableId="760105141">
    <w:abstractNumId w:val="20"/>
  </w:num>
  <w:num w:numId="4" w16cid:durableId="953288190">
    <w:abstractNumId w:val="6"/>
  </w:num>
  <w:num w:numId="5" w16cid:durableId="243495603">
    <w:abstractNumId w:val="8"/>
  </w:num>
  <w:num w:numId="6" w16cid:durableId="2022462807">
    <w:abstractNumId w:val="2"/>
  </w:num>
  <w:num w:numId="7" w16cid:durableId="185950117">
    <w:abstractNumId w:val="25"/>
  </w:num>
  <w:num w:numId="8" w16cid:durableId="1983727842">
    <w:abstractNumId w:val="5"/>
  </w:num>
  <w:num w:numId="9" w16cid:durableId="1131822897">
    <w:abstractNumId w:val="27"/>
  </w:num>
  <w:num w:numId="10" w16cid:durableId="714423921">
    <w:abstractNumId w:val="9"/>
  </w:num>
  <w:num w:numId="11" w16cid:durableId="884295748">
    <w:abstractNumId w:val="22"/>
  </w:num>
  <w:num w:numId="12" w16cid:durableId="353581694">
    <w:abstractNumId w:val="4"/>
  </w:num>
  <w:num w:numId="13" w16cid:durableId="1182208435">
    <w:abstractNumId w:val="17"/>
  </w:num>
  <w:num w:numId="14" w16cid:durableId="629166217">
    <w:abstractNumId w:val="3"/>
  </w:num>
  <w:num w:numId="15" w16cid:durableId="992568658">
    <w:abstractNumId w:val="18"/>
  </w:num>
  <w:num w:numId="16" w16cid:durableId="431559493">
    <w:abstractNumId w:val="16"/>
  </w:num>
  <w:num w:numId="17" w16cid:durableId="2045060653">
    <w:abstractNumId w:val="7"/>
  </w:num>
  <w:num w:numId="18" w16cid:durableId="1783258179">
    <w:abstractNumId w:val="11"/>
  </w:num>
  <w:num w:numId="19" w16cid:durableId="1008748880">
    <w:abstractNumId w:val="26"/>
  </w:num>
  <w:num w:numId="20" w16cid:durableId="1608349441">
    <w:abstractNumId w:val="28"/>
  </w:num>
  <w:num w:numId="21" w16cid:durableId="1889292860">
    <w:abstractNumId w:val="12"/>
  </w:num>
  <w:num w:numId="22" w16cid:durableId="1449272026">
    <w:abstractNumId w:val="13"/>
  </w:num>
  <w:num w:numId="23" w16cid:durableId="135223839">
    <w:abstractNumId w:val="24"/>
  </w:num>
  <w:num w:numId="24" w16cid:durableId="1112624292">
    <w:abstractNumId w:val="10"/>
  </w:num>
  <w:num w:numId="25" w16cid:durableId="1825774998">
    <w:abstractNumId w:val="14"/>
  </w:num>
  <w:num w:numId="26" w16cid:durableId="952131917">
    <w:abstractNumId w:val="21"/>
  </w:num>
  <w:num w:numId="27" w16cid:durableId="462425148">
    <w:abstractNumId w:val="19"/>
  </w:num>
  <w:num w:numId="28" w16cid:durableId="1997688777">
    <w:abstractNumId w:val="15"/>
  </w:num>
  <w:num w:numId="29" w16cid:durableId="121852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F5B"/>
    <w:rsid w:val="00094951"/>
    <w:rsid w:val="00211F5B"/>
    <w:rsid w:val="00881D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8C461"/>
  <w15:docId w15:val="{61979CA1-CB49-4EF3-B55D-A3A969946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3525</Words>
  <Characters>20098</Characters>
  <Application>Microsoft Office Word</Application>
  <DocSecurity>0</DocSecurity>
  <Lines>167</Lines>
  <Paragraphs>47</Paragraphs>
  <ScaleCrop>false</ScaleCrop>
  <Company/>
  <LinksUpToDate>false</LinksUpToDate>
  <CharactersWithSpaces>23576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daftra.com</dc:creator>
  <cp:lastModifiedBy>marwa rabiee</cp:lastModifiedBy>
  <cp:revision>2</cp:revision>
  <dcterms:created xsi:type="dcterms:W3CDTF">2025-12-25T22:01:00Z</dcterms:created>
  <dcterms:modified xsi:type="dcterms:W3CDTF">2025-12-25T22:01:00Z</dcterms:modified>
</cp:coreProperties>
</file>